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015" w:rsidRPr="007150D5" w:rsidRDefault="006C3E72" w:rsidP="00831527">
      <w:pPr>
        <w:pStyle w:val="Name"/>
        <w:spacing w:before="0" w:after="0"/>
        <w:rPr>
          <w:sz w:val="20"/>
        </w:rPr>
      </w:pPr>
      <w:bookmarkStart w:id="0" w:name="_GoBack"/>
      <w:bookmarkEnd w:id="0"/>
      <w:r w:rsidRPr="007150D5">
        <w:t>OLU</w:t>
      </w:r>
      <w:r w:rsidR="008E640E">
        <w:t>WA</w:t>
      </w:r>
      <w:r w:rsidRPr="007150D5">
        <w:t>FUNMILAYO</w:t>
      </w:r>
      <w:r w:rsidR="00886F7F" w:rsidRPr="007150D5">
        <w:t xml:space="preserve"> EUNICE</w:t>
      </w:r>
      <w:r w:rsidR="00626138">
        <w:t xml:space="preserve"> ATANDA</w:t>
      </w:r>
    </w:p>
    <w:p w:rsidR="00831527" w:rsidRDefault="00831527" w:rsidP="00831527">
      <w:pPr>
        <w:jc w:val="center"/>
        <w:rPr>
          <w:rFonts w:ascii="Verdana" w:hAnsi="Verdana"/>
          <w:sz w:val="20"/>
          <w:szCs w:val="20"/>
        </w:rPr>
      </w:pPr>
    </w:p>
    <w:p w:rsidR="001633F0" w:rsidRDefault="00831527" w:rsidP="00831527">
      <w:pPr>
        <w:jc w:val="center"/>
        <w:rPr>
          <w:rFonts w:ascii="Verdana" w:hAnsi="Verdana"/>
          <w:sz w:val="20"/>
          <w:szCs w:val="20"/>
        </w:rPr>
      </w:pPr>
      <w:r w:rsidRPr="00831527">
        <w:rPr>
          <w:rFonts w:ascii="Verdana" w:hAnsi="Verdana"/>
          <w:color w:val="548DD4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Plot 5, TLGA Close, Magboro, Ogun State, Nigeria. </w:t>
      </w:r>
    </w:p>
    <w:p w:rsidR="001633F0" w:rsidRDefault="00831527" w:rsidP="00831527">
      <w:pPr>
        <w:jc w:val="center"/>
        <w:rPr>
          <w:rFonts w:ascii="Verdana" w:hAnsi="Verdana"/>
          <w:sz w:val="20"/>
          <w:szCs w:val="20"/>
        </w:rPr>
      </w:pPr>
      <w:r w:rsidRPr="00831527">
        <w:rPr>
          <w:rFonts w:ascii="Verdana" w:hAnsi="Verdana"/>
          <w:color w:val="548DD4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Mobile- </w:t>
      </w:r>
      <w:r w:rsidR="00716312">
        <w:rPr>
          <w:rFonts w:ascii="Verdana" w:hAnsi="Verdana"/>
          <w:sz w:val="20"/>
          <w:szCs w:val="20"/>
        </w:rPr>
        <w:t xml:space="preserve">(+234) 818 830 6794 </w:t>
      </w:r>
      <w:r>
        <w:rPr>
          <w:rFonts w:ascii="Verdana" w:hAnsi="Verdana"/>
          <w:sz w:val="20"/>
          <w:szCs w:val="20"/>
        </w:rPr>
        <w:t xml:space="preserve">(+234) 809 828 7505 </w:t>
      </w:r>
      <w:r w:rsidR="001633F0">
        <w:rPr>
          <w:rFonts w:ascii="Verdana" w:hAnsi="Verdana"/>
          <w:sz w:val="20"/>
          <w:szCs w:val="20"/>
        </w:rPr>
        <w:t xml:space="preserve">or </w:t>
      </w:r>
      <w:r w:rsidRPr="006D101D">
        <w:rPr>
          <w:rFonts w:ascii="Verdana" w:hAnsi="Verdana"/>
          <w:color w:val="548DD4"/>
          <w:sz w:val="20"/>
          <w:szCs w:val="20"/>
        </w:rPr>
        <w:t>*</w:t>
      </w:r>
      <w:r w:rsidR="00716312">
        <w:rPr>
          <w:rFonts w:ascii="Verdana" w:hAnsi="Verdana"/>
          <w:sz w:val="20"/>
          <w:szCs w:val="20"/>
        </w:rPr>
        <w:t>Em</w:t>
      </w:r>
      <w:r>
        <w:rPr>
          <w:rFonts w:ascii="Verdana" w:hAnsi="Verdana"/>
          <w:sz w:val="20"/>
          <w:szCs w:val="20"/>
        </w:rPr>
        <w:t xml:space="preserve">ail- fhunmhie@gmail.com </w:t>
      </w:r>
    </w:p>
    <w:p w:rsidR="00831527" w:rsidRDefault="00831527" w:rsidP="00831527">
      <w:pPr>
        <w:jc w:val="center"/>
        <w:rPr>
          <w:rFonts w:ascii="Verdana" w:hAnsi="Verdana"/>
          <w:sz w:val="20"/>
          <w:szCs w:val="20"/>
        </w:rPr>
      </w:pPr>
      <w:r w:rsidRPr="00831527">
        <w:rPr>
          <w:rFonts w:ascii="Verdana" w:hAnsi="Verdana"/>
          <w:color w:val="548DD4"/>
          <w:sz w:val="20"/>
          <w:szCs w:val="20"/>
        </w:rPr>
        <w:t>*</w:t>
      </w:r>
      <w:r w:rsidRPr="00831527">
        <w:rPr>
          <w:rFonts w:ascii="Verdana" w:hAnsi="Verdana"/>
          <w:sz w:val="20"/>
          <w:szCs w:val="20"/>
        </w:rPr>
        <w:t>https://www.linkedin.com/i</w:t>
      </w:r>
      <w:r>
        <w:rPr>
          <w:rFonts w:ascii="Verdana" w:hAnsi="Verdana"/>
          <w:sz w:val="20"/>
          <w:szCs w:val="20"/>
        </w:rPr>
        <w:t>n/funmi-atanda-aca-mba</w:t>
      </w:r>
    </w:p>
    <w:p w:rsidR="00831527" w:rsidRPr="00831527" w:rsidRDefault="00831527" w:rsidP="00831527">
      <w:pPr>
        <w:jc w:val="center"/>
        <w:rPr>
          <w:rFonts w:ascii="Verdana" w:hAnsi="Verdana"/>
          <w:sz w:val="20"/>
          <w:szCs w:val="20"/>
        </w:rPr>
      </w:pPr>
    </w:p>
    <w:p w:rsidR="00C81D47" w:rsidRPr="007150D5" w:rsidRDefault="00C81D47">
      <w:pPr>
        <w:jc w:val="both"/>
        <w:rPr>
          <w:rFonts w:ascii="Verdana" w:hAnsi="Verdana"/>
          <w:sz w:val="20"/>
          <w:szCs w:val="20"/>
        </w:rPr>
      </w:pPr>
    </w:p>
    <w:p w:rsidR="00F56015" w:rsidRDefault="00831527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PROFESSIONAL </w:t>
      </w:r>
      <w:r w:rsidR="001B0009">
        <w:rPr>
          <w:rFonts w:ascii="Verdana" w:hAnsi="Verdana"/>
          <w:b/>
          <w:sz w:val="20"/>
          <w:szCs w:val="20"/>
          <w:u w:val="single"/>
        </w:rPr>
        <w:t>SUMMARY</w:t>
      </w:r>
    </w:p>
    <w:p w:rsidR="00262229" w:rsidRDefault="00043904" w:rsidP="00043904">
      <w:pPr>
        <w:shd w:val="clear" w:color="auto" w:fill="FFFFFF"/>
        <w:rPr>
          <w:rFonts w:ascii="Verdana" w:hAnsi="Verdana"/>
          <w:sz w:val="20"/>
          <w:szCs w:val="20"/>
          <w:lang w:val="en-US"/>
        </w:rPr>
      </w:pPr>
      <w:r w:rsidRPr="002A46E2">
        <w:rPr>
          <w:rFonts w:ascii="Verdana" w:hAnsi="Verdana"/>
          <w:sz w:val="20"/>
          <w:szCs w:val="20"/>
          <w:lang w:val="en-US"/>
        </w:rPr>
        <w:t>Funmi is an innovative accounting professional with 1</w:t>
      </w:r>
      <w:r w:rsidR="009B528A">
        <w:rPr>
          <w:rFonts w:ascii="Verdana" w:hAnsi="Verdana"/>
          <w:sz w:val="20"/>
          <w:szCs w:val="20"/>
          <w:lang w:val="en-US"/>
        </w:rPr>
        <w:t>2</w:t>
      </w:r>
      <w:r w:rsidRPr="002A46E2">
        <w:rPr>
          <w:rFonts w:ascii="Verdana" w:hAnsi="Verdana"/>
          <w:sz w:val="20"/>
          <w:szCs w:val="20"/>
          <w:lang w:val="en-US"/>
        </w:rPr>
        <w:t xml:space="preserve">+ years </w:t>
      </w:r>
      <w:r>
        <w:rPr>
          <w:rFonts w:ascii="Verdana" w:hAnsi="Verdana"/>
          <w:sz w:val="20"/>
          <w:szCs w:val="20"/>
          <w:lang w:val="en-US"/>
        </w:rPr>
        <w:t xml:space="preserve">of experience. </w:t>
      </w:r>
      <w:r w:rsidRPr="002A46E2">
        <w:rPr>
          <w:rFonts w:ascii="Verdana" w:hAnsi="Verdana"/>
          <w:sz w:val="20"/>
          <w:szCs w:val="20"/>
          <w:lang w:val="en-US"/>
        </w:rPr>
        <w:t>She</w:t>
      </w:r>
      <w:r>
        <w:rPr>
          <w:rFonts w:ascii="Verdana" w:hAnsi="Verdana"/>
          <w:sz w:val="20"/>
          <w:szCs w:val="20"/>
          <w:lang w:val="en-US"/>
        </w:rPr>
        <w:t xml:space="preserve"> is a seasoned accountant with </w:t>
      </w:r>
      <w:r w:rsidRPr="002A46E2">
        <w:rPr>
          <w:rFonts w:ascii="Verdana" w:hAnsi="Verdana"/>
          <w:sz w:val="20"/>
          <w:szCs w:val="20"/>
          <w:lang w:val="en-US"/>
        </w:rPr>
        <w:t>track record</w:t>
      </w:r>
      <w:r>
        <w:rPr>
          <w:rFonts w:ascii="Verdana" w:hAnsi="Verdana"/>
          <w:sz w:val="20"/>
          <w:szCs w:val="20"/>
          <w:lang w:val="en-US"/>
        </w:rPr>
        <w:t>s</w:t>
      </w:r>
      <w:r w:rsidRPr="002A46E2">
        <w:rPr>
          <w:rFonts w:ascii="Verdana" w:hAnsi="Verdana"/>
          <w:sz w:val="20"/>
          <w:szCs w:val="20"/>
          <w:lang w:val="en-US"/>
        </w:rPr>
        <w:t xml:space="preserve"> of dependability and reputation for integrity.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8A6F3D">
        <w:rPr>
          <w:rFonts w:ascii="Verdana" w:hAnsi="Verdana"/>
          <w:sz w:val="20"/>
          <w:szCs w:val="20"/>
          <w:lang w:val="en-US"/>
        </w:rPr>
        <w:t xml:space="preserve">I do </w:t>
      </w:r>
      <w:r w:rsidR="00262229" w:rsidRPr="00843E05">
        <w:rPr>
          <w:rFonts w:ascii="Verdana" w:hAnsi="Verdana"/>
          <w:sz w:val="20"/>
          <w:szCs w:val="20"/>
          <w:lang w:val="en-US"/>
        </w:rPr>
        <w:t>challenge and improve</w:t>
      </w:r>
      <w:r w:rsidR="008A6F3D">
        <w:rPr>
          <w:rFonts w:ascii="Verdana" w:hAnsi="Verdana"/>
          <w:sz w:val="20"/>
          <w:szCs w:val="20"/>
          <w:lang w:val="en-US"/>
        </w:rPr>
        <w:t xml:space="preserve"> existing processes and systems</w:t>
      </w:r>
      <w:r>
        <w:rPr>
          <w:rFonts w:ascii="Verdana" w:hAnsi="Verdana"/>
          <w:sz w:val="20"/>
          <w:szCs w:val="20"/>
          <w:lang w:val="en-US"/>
        </w:rPr>
        <w:t xml:space="preserve">. </w:t>
      </w:r>
    </w:p>
    <w:p w:rsidR="00043904" w:rsidRPr="00843E05" w:rsidRDefault="00043904" w:rsidP="00262229">
      <w:pPr>
        <w:jc w:val="both"/>
        <w:rPr>
          <w:rFonts w:ascii="Verdana" w:hAnsi="Verdana"/>
          <w:sz w:val="20"/>
          <w:szCs w:val="20"/>
          <w:lang w:val="en-US"/>
        </w:rPr>
      </w:pPr>
    </w:p>
    <w:p w:rsidR="00262229" w:rsidRPr="00843E05" w:rsidRDefault="00262229" w:rsidP="00262229">
      <w:pPr>
        <w:jc w:val="both"/>
        <w:rPr>
          <w:rFonts w:ascii="Verdana" w:hAnsi="Verdana"/>
          <w:sz w:val="20"/>
          <w:szCs w:val="20"/>
          <w:lang w:val="en-US"/>
        </w:rPr>
      </w:pPr>
      <w:r w:rsidRPr="00843E05">
        <w:rPr>
          <w:rFonts w:ascii="Verdana" w:hAnsi="Verdana"/>
          <w:sz w:val="20"/>
          <w:szCs w:val="20"/>
          <w:lang w:val="en-US"/>
        </w:rPr>
        <w:t xml:space="preserve">I have successfully set up </w:t>
      </w:r>
      <w:r w:rsidR="00AE3F47">
        <w:rPr>
          <w:rFonts w:ascii="Verdana" w:hAnsi="Verdana"/>
          <w:bCs/>
          <w:sz w:val="20"/>
          <w:szCs w:val="20"/>
          <w:lang w:val="en-US"/>
        </w:rPr>
        <w:t>f</w:t>
      </w:r>
      <w:r w:rsidRPr="00843E05">
        <w:rPr>
          <w:rFonts w:ascii="Verdana" w:hAnsi="Verdana"/>
          <w:bCs/>
          <w:sz w:val="20"/>
          <w:szCs w:val="20"/>
          <w:lang w:val="en-US"/>
        </w:rPr>
        <w:t>inance</w:t>
      </w:r>
      <w:r w:rsidR="00944753">
        <w:rPr>
          <w:rFonts w:ascii="Verdana" w:hAnsi="Verdana"/>
          <w:sz w:val="20"/>
          <w:szCs w:val="20"/>
          <w:lang w:val="en-US"/>
        </w:rPr>
        <w:t xml:space="preserve"> and </w:t>
      </w:r>
      <w:r w:rsidR="00AE3F47">
        <w:rPr>
          <w:rFonts w:ascii="Verdana" w:hAnsi="Verdana"/>
          <w:sz w:val="20"/>
          <w:szCs w:val="20"/>
          <w:lang w:val="en-US"/>
        </w:rPr>
        <w:t>a</w:t>
      </w:r>
      <w:r w:rsidR="00944753">
        <w:rPr>
          <w:rFonts w:ascii="Verdana" w:hAnsi="Verdana"/>
          <w:sz w:val="20"/>
          <w:szCs w:val="20"/>
          <w:lang w:val="en-US"/>
        </w:rPr>
        <w:t xml:space="preserve">ccount department of </w:t>
      </w:r>
      <w:r w:rsidR="007F4912">
        <w:rPr>
          <w:rFonts w:ascii="Verdana" w:hAnsi="Verdana"/>
          <w:sz w:val="20"/>
          <w:szCs w:val="20"/>
          <w:lang w:val="en-US"/>
        </w:rPr>
        <w:t>Companies</w:t>
      </w:r>
      <w:r w:rsidR="003868CF">
        <w:rPr>
          <w:rFonts w:ascii="Verdana" w:hAnsi="Verdana"/>
          <w:sz w:val="20"/>
          <w:szCs w:val="20"/>
          <w:lang w:val="en-US"/>
        </w:rPr>
        <w:t>, coordinated</w:t>
      </w:r>
      <w:r w:rsidRPr="00843E05">
        <w:rPr>
          <w:rFonts w:ascii="Verdana" w:hAnsi="Verdana"/>
          <w:sz w:val="20"/>
          <w:szCs w:val="20"/>
          <w:lang w:val="en-US"/>
        </w:rPr>
        <w:t xml:space="preserve"> financial activit</w:t>
      </w:r>
      <w:r w:rsidR="003868CF">
        <w:rPr>
          <w:rFonts w:ascii="Verdana" w:hAnsi="Verdana"/>
          <w:sz w:val="20"/>
          <w:szCs w:val="20"/>
          <w:lang w:val="en-US"/>
        </w:rPr>
        <w:t>ies of several projects, managed budgets and treasury, secured</w:t>
      </w:r>
      <w:r w:rsidRPr="00843E05">
        <w:rPr>
          <w:rFonts w:ascii="Verdana" w:hAnsi="Verdana"/>
          <w:sz w:val="20"/>
          <w:szCs w:val="20"/>
          <w:lang w:val="en-US"/>
        </w:rPr>
        <w:t xml:space="preserve"> credi</w:t>
      </w:r>
      <w:r w:rsidR="003868CF">
        <w:rPr>
          <w:rFonts w:ascii="Verdana" w:hAnsi="Verdana"/>
          <w:sz w:val="20"/>
          <w:szCs w:val="20"/>
          <w:lang w:val="en-US"/>
        </w:rPr>
        <w:t>t line for operation and worked</w:t>
      </w:r>
      <w:r w:rsidR="00043904">
        <w:rPr>
          <w:rFonts w:ascii="Verdana" w:hAnsi="Verdana"/>
          <w:sz w:val="20"/>
          <w:szCs w:val="20"/>
          <w:lang w:val="en-US"/>
        </w:rPr>
        <w:t xml:space="preserve"> on strategic decisions that have</w:t>
      </w:r>
      <w:r w:rsidRPr="00843E05">
        <w:rPr>
          <w:rFonts w:ascii="Verdana" w:hAnsi="Verdana"/>
          <w:sz w:val="20"/>
          <w:szCs w:val="20"/>
          <w:lang w:val="en-US"/>
        </w:rPr>
        <w:t xml:space="preserve"> position</w:t>
      </w:r>
      <w:r w:rsidR="007F4912">
        <w:rPr>
          <w:rFonts w:ascii="Verdana" w:hAnsi="Verdana"/>
          <w:sz w:val="20"/>
          <w:szCs w:val="20"/>
          <w:lang w:val="en-US"/>
        </w:rPr>
        <w:t>ed</w:t>
      </w:r>
      <w:r w:rsidRPr="00843E05">
        <w:rPr>
          <w:rFonts w:ascii="Verdana" w:hAnsi="Verdana"/>
          <w:sz w:val="20"/>
          <w:szCs w:val="20"/>
          <w:lang w:val="en-US"/>
        </w:rPr>
        <w:t xml:space="preserve"> a loss making organisation to </w:t>
      </w:r>
      <w:r w:rsidR="007F5AF2">
        <w:rPr>
          <w:rFonts w:ascii="Verdana" w:hAnsi="Verdana"/>
          <w:sz w:val="20"/>
          <w:szCs w:val="20"/>
          <w:lang w:val="en-US"/>
        </w:rPr>
        <w:t>a revenue generating one</w:t>
      </w:r>
      <w:r w:rsidRPr="00843E05">
        <w:rPr>
          <w:rFonts w:ascii="Verdana" w:hAnsi="Verdana"/>
          <w:sz w:val="20"/>
          <w:szCs w:val="20"/>
          <w:lang w:val="en-US"/>
        </w:rPr>
        <w:t xml:space="preserve"> within few months. </w:t>
      </w:r>
      <w:r w:rsidR="00944753">
        <w:rPr>
          <w:rFonts w:ascii="Verdana" w:hAnsi="Verdana"/>
          <w:sz w:val="20"/>
          <w:szCs w:val="20"/>
          <w:lang w:val="en-US"/>
        </w:rPr>
        <w:t>I also</w:t>
      </w:r>
      <w:r w:rsidRPr="00843E05">
        <w:rPr>
          <w:rFonts w:ascii="Verdana" w:hAnsi="Verdana"/>
          <w:sz w:val="20"/>
          <w:szCs w:val="20"/>
          <w:lang w:val="en-US"/>
        </w:rPr>
        <w:t xml:space="preserve"> ensure that the finance standards meet all corporate standards and that the finance team</w:t>
      </w:r>
      <w:r w:rsidR="003868CF">
        <w:rPr>
          <w:rFonts w:ascii="Verdana" w:hAnsi="Verdana"/>
          <w:sz w:val="20"/>
          <w:szCs w:val="20"/>
          <w:lang w:val="en-US"/>
        </w:rPr>
        <w:t xml:space="preserve"> </w:t>
      </w:r>
      <w:r w:rsidR="008E640E" w:rsidRPr="00843E05">
        <w:rPr>
          <w:rFonts w:ascii="Verdana" w:hAnsi="Verdana"/>
          <w:sz w:val="20"/>
          <w:szCs w:val="20"/>
          <w:lang w:val="en-US"/>
        </w:rPr>
        <w:t>can</w:t>
      </w:r>
      <w:r w:rsidRPr="00843E05">
        <w:rPr>
          <w:rFonts w:ascii="Verdana" w:hAnsi="Verdana"/>
          <w:sz w:val="20"/>
          <w:szCs w:val="20"/>
          <w:lang w:val="en-US"/>
        </w:rPr>
        <w:t xml:space="preserve"> </w:t>
      </w:r>
      <w:r w:rsidR="00944753">
        <w:rPr>
          <w:rFonts w:ascii="Verdana" w:hAnsi="Verdana"/>
          <w:sz w:val="20"/>
          <w:szCs w:val="20"/>
          <w:lang w:val="en-US"/>
        </w:rPr>
        <w:t>deliver value for money, support</w:t>
      </w:r>
      <w:r w:rsidRPr="00843E05">
        <w:rPr>
          <w:rFonts w:ascii="Verdana" w:hAnsi="Verdana"/>
          <w:sz w:val="20"/>
          <w:szCs w:val="20"/>
          <w:lang w:val="en-US"/>
        </w:rPr>
        <w:t xml:space="preserve"> timely ma</w:t>
      </w:r>
      <w:r w:rsidR="003868CF">
        <w:rPr>
          <w:rFonts w:ascii="Verdana" w:hAnsi="Verdana"/>
          <w:sz w:val="20"/>
          <w:szCs w:val="20"/>
          <w:lang w:val="en-US"/>
        </w:rPr>
        <w:t>nagement information and</w:t>
      </w:r>
      <w:r w:rsidRPr="00843E05">
        <w:rPr>
          <w:rFonts w:ascii="Verdana" w:hAnsi="Verdana"/>
          <w:sz w:val="20"/>
          <w:szCs w:val="20"/>
          <w:lang w:val="en-US"/>
        </w:rPr>
        <w:t xml:space="preserve"> the key performance indicators of t</w:t>
      </w:r>
      <w:r w:rsidR="00944753">
        <w:rPr>
          <w:rFonts w:ascii="Verdana" w:hAnsi="Verdana"/>
          <w:sz w:val="20"/>
          <w:szCs w:val="20"/>
          <w:lang w:val="en-US"/>
        </w:rPr>
        <w:t>he organization.</w:t>
      </w:r>
      <w:r w:rsidRPr="00843E05">
        <w:rPr>
          <w:rFonts w:ascii="Verdana" w:hAnsi="Verdana"/>
          <w:sz w:val="20"/>
          <w:szCs w:val="20"/>
          <w:lang w:val="en-US"/>
        </w:rPr>
        <w:t xml:space="preserve"> </w:t>
      </w:r>
    </w:p>
    <w:p w:rsidR="00262229" w:rsidRPr="00843E05" w:rsidRDefault="00262229" w:rsidP="00262229">
      <w:pPr>
        <w:jc w:val="both"/>
        <w:rPr>
          <w:rFonts w:ascii="Verdana" w:hAnsi="Verdana"/>
          <w:sz w:val="20"/>
          <w:szCs w:val="20"/>
          <w:lang w:val="en-US"/>
        </w:rPr>
      </w:pPr>
    </w:p>
    <w:p w:rsidR="00262229" w:rsidRDefault="00505B95" w:rsidP="00262229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My continued objective among several is </w:t>
      </w:r>
      <w:r w:rsidR="00467EDC">
        <w:rPr>
          <w:rFonts w:ascii="Verdana" w:hAnsi="Verdana"/>
          <w:sz w:val="20"/>
          <w:szCs w:val="20"/>
          <w:lang w:val="en-US"/>
        </w:rPr>
        <w:t>to ensure my KPIs are delivered in any organisation I work</w:t>
      </w:r>
      <w:r w:rsidR="00A27343">
        <w:rPr>
          <w:rFonts w:ascii="Verdana" w:hAnsi="Verdana"/>
          <w:sz w:val="20"/>
          <w:szCs w:val="20"/>
          <w:lang w:val="en-US"/>
        </w:rPr>
        <w:t xml:space="preserve"> </w:t>
      </w:r>
      <w:r w:rsidR="00262229" w:rsidRPr="00843E05">
        <w:rPr>
          <w:rFonts w:ascii="Verdana" w:hAnsi="Verdana"/>
          <w:sz w:val="20"/>
          <w:szCs w:val="20"/>
          <w:lang w:val="en-US"/>
        </w:rPr>
        <w:t>via dedication, commitment</w:t>
      </w:r>
      <w:r w:rsidR="00B55BE3">
        <w:rPr>
          <w:rFonts w:ascii="Verdana" w:hAnsi="Verdana"/>
          <w:sz w:val="20"/>
          <w:szCs w:val="20"/>
          <w:lang w:val="en-US"/>
        </w:rPr>
        <w:t xml:space="preserve"> and integrity.</w:t>
      </w:r>
    </w:p>
    <w:p w:rsidR="00831527" w:rsidRDefault="00831527" w:rsidP="00262229">
      <w:pPr>
        <w:jc w:val="both"/>
        <w:rPr>
          <w:rFonts w:ascii="Verdana" w:hAnsi="Verdana"/>
          <w:sz w:val="20"/>
          <w:szCs w:val="20"/>
          <w:lang w:val="en-US"/>
        </w:rPr>
      </w:pPr>
    </w:p>
    <w:p w:rsidR="00831527" w:rsidRPr="00843E05" w:rsidRDefault="00831527" w:rsidP="00262229">
      <w:pPr>
        <w:jc w:val="both"/>
        <w:rPr>
          <w:rFonts w:ascii="Verdana" w:hAnsi="Verdana"/>
          <w:sz w:val="20"/>
          <w:szCs w:val="20"/>
          <w:lang w:val="en-US"/>
        </w:rPr>
      </w:pPr>
    </w:p>
    <w:p w:rsidR="00831527" w:rsidRDefault="00831527" w:rsidP="00831527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AREAS OF STRENGTH/SKILLS</w:t>
      </w:r>
    </w:p>
    <w:p w:rsidR="00831527" w:rsidRDefault="00831527" w:rsidP="00831527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043904" w:rsidRPr="00043904" w:rsidRDefault="00293F4A" w:rsidP="00043904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F</w:t>
      </w:r>
      <w:r w:rsidRPr="00043904">
        <w:rPr>
          <w:rFonts w:ascii="Verdana" w:hAnsi="Verdana"/>
          <w:sz w:val="20"/>
          <w:szCs w:val="20"/>
          <w:lang w:val="en-US"/>
        </w:rPr>
        <w:t xml:space="preserve">inancial </w:t>
      </w:r>
      <w:r>
        <w:rPr>
          <w:rFonts w:ascii="Verdana" w:hAnsi="Verdana"/>
          <w:sz w:val="20"/>
          <w:szCs w:val="20"/>
          <w:lang w:val="en-US"/>
        </w:rPr>
        <w:t>Management</w:t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>Treasury and Risk Management</w:t>
      </w:r>
      <w:r w:rsidRPr="00043904">
        <w:rPr>
          <w:rFonts w:ascii="Verdana" w:hAnsi="Verdana"/>
          <w:sz w:val="20"/>
          <w:szCs w:val="20"/>
          <w:lang w:val="en-US"/>
        </w:rPr>
        <w:t xml:space="preserve"> </w:t>
      </w:r>
    </w:p>
    <w:p w:rsidR="00293F4A" w:rsidRDefault="00293F4A" w:rsidP="00043904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CashFlow A</w:t>
      </w:r>
      <w:r w:rsidRPr="00043904">
        <w:rPr>
          <w:rFonts w:ascii="Verdana" w:hAnsi="Verdana"/>
          <w:sz w:val="20"/>
          <w:szCs w:val="20"/>
          <w:lang w:val="en-US"/>
        </w:rPr>
        <w:t>nalysis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Financial Reporting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</w:p>
    <w:p w:rsidR="00043904" w:rsidRPr="00043904" w:rsidRDefault="00293F4A" w:rsidP="00043904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Payroll Management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Financial Forecasting</w:t>
      </w:r>
    </w:p>
    <w:p w:rsidR="00AE0F13" w:rsidRDefault="00AE0F13" w:rsidP="00043904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General Management</w:t>
      </w:r>
      <w:r w:rsidR="003E43D9">
        <w:rPr>
          <w:rFonts w:ascii="Verdana" w:hAnsi="Verdana"/>
          <w:sz w:val="20"/>
          <w:szCs w:val="20"/>
          <w:lang w:val="en-US"/>
        </w:rPr>
        <w:tab/>
      </w:r>
      <w:r w:rsidR="003E43D9">
        <w:rPr>
          <w:rFonts w:ascii="Verdana" w:hAnsi="Verdana"/>
          <w:sz w:val="20"/>
          <w:szCs w:val="20"/>
          <w:lang w:val="en-US"/>
        </w:rPr>
        <w:tab/>
      </w:r>
      <w:r w:rsidR="003E43D9">
        <w:rPr>
          <w:rFonts w:ascii="Verdana" w:hAnsi="Verdana"/>
          <w:sz w:val="20"/>
          <w:szCs w:val="20"/>
          <w:lang w:val="en-US"/>
        </w:rPr>
        <w:tab/>
      </w:r>
      <w:r w:rsidR="003E43D9">
        <w:rPr>
          <w:rFonts w:ascii="Verdana" w:hAnsi="Verdana"/>
          <w:sz w:val="20"/>
          <w:szCs w:val="20"/>
          <w:lang w:val="en-US"/>
        </w:rPr>
        <w:tab/>
      </w:r>
      <w:r w:rsidR="003E43D9">
        <w:rPr>
          <w:rFonts w:ascii="Verdana" w:hAnsi="Verdana"/>
          <w:sz w:val="20"/>
          <w:szCs w:val="20"/>
          <w:lang w:val="en-US"/>
        </w:rPr>
        <w:tab/>
      </w:r>
      <w:r w:rsidR="003E43D9">
        <w:rPr>
          <w:rFonts w:ascii="Verdana" w:hAnsi="Verdana"/>
          <w:sz w:val="20"/>
          <w:szCs w:val="20"/>
          <w:lang w:val="en-US"/>
        </w:rPr>
        <w:tab/>
        <w:t>Credit Management</w:t>
      </w:r>
    </w:p>
    <w:p w:rsidR="00043904" w:rsidRPr="00043904" w:rsidRDefault="00293F4A" w:rsidP="00043904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Budget A</w:t>
      </w:r>
      <w:r w:rsidR="00043904" w:rsidRPr="00043904">
        <w:rPr>
          <w:rFonts w:ascii="Verdana" w:hAnsi="Verdana"/>
          <w:sz w:val="20"/>
          <w:szCs w:val="20"/>
          <w:lang w:val="en-US"/>
        </w:rPr>
        <w:t>nalysis</w:t>
      </w:r>
      <w:r>
        <w:rPr>
          <w:rFonts w:ascii="Verdana" w:hAnsi="Verdana"/>
          <w:sz w:val="20"/>
          <w:szCs w:val="20"/>
          <w:lang w:val="en-US"/>
        </w:rPr>
        <w:t xml:space="preserve"> and Development</w:t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Federal/State T</w:t>
      </w:r>
      <w:r w:rsidR="00043904" w:rsidRPr="00043904">
        <w:rPr>
          <w:rFonts w:ascii="Verdana" w:hAnsi="Verdana"/>
          <w:sz w:val="20"/>
          <w:szCs w:val="20"/>
          <w:lang w:val="en-US"/>
        </w:rPr>
        <w:t xml:space="preserve">ax </w:t>
      </w:r>
      <w:r>
        <w:rPr>
          <w:rFonts w:ascii="Verdana" w:hAnsi="Verdana"/>
          <w:sz w:val="20"/>
          <w:szCs w:val="20"/>
          <w:lang w:val="en-US"/>
        </w:rPr>
        <w:t>P</w:t>
      </w:r>
      <w:r w:rsidR="00043904" w:rsidRPr="00043904">
        <w:rPr>
          <w:rFonts w:ascii="Verdana" w:hAnsi="Verdana"/>
          <w:sz w:val="20"/>
          <w:szCs w:val="20"/>
          <w:lang w:val="en-US"/>
        </w:rPr>
        <w:t>reparation</w:t>
      </w:r>
    </w:p>
    <w:p w:rsidR="00043904" w:rsidRPr="00043904" w:rsidRDefault="00293F4A" w:rsidP="00043904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Project Management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Account reconciliation S</w:t>
      </w:r>
      <w:r w:rsidR="00043904" w:rsidRPr="00043904">
        <w:rPr>
          <w:rFonts w:ascii="Verdana" w:hAnsi="Verdana"/>
          <w:sz w:val="20"/>
          <w:szCs w:val="20"/>
          <w:lang w:val="en-US"/>
        </w:rPr>
        <w:t>pecialist</w:t>
      </w:r>
    </w:p>
    <w:p w:rsidR="00043904" w:rsidRDefault="00293F4A" w:rsidP="00043904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Business Planning</w:t>
      </w:r>
      <w:r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Pr="00043904">
        <w:rPr>
          <w:rFonts w:ascii="Verdana" w:hAnsi="Verdana"/>
          <w:sz w:val="20"/>
          <w:szCs w:val="20"/>
          <w:lang w:val="en-US"/>
        </w:rPr>
        <w:t>Bookkeeping</w:t>
      </w:r>
    </w:p>
    <w:p w:rsidR="00043904" w:rsidRPr="00043904" w:rsidRDefault="00293F4A" w:rsidP="00043904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Self-motivated P</w:t>
      </w:r>
      <w:r w:rsidRPr="00043904">
        <w:rPr>
          <w:rFonts w:ascii="Verdana" w:hAnsi="Verdana"/>
          <w:sz w:val="20"/>
          <w:szCs w:val="20"/>
          <w:lang w:val="en-US"/>
        </w:rPr>
        <w:t>rofessional</w:t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 w:rsidR="00043904"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043904" w:rsidRPr="00043904">
        <w:rPr>
          <w:rFonts w:ascii="Verdana" w:hAnsi="Verdana"/>
          <w:sz w:val="20"/>
          <w:szCs w:val="20"/>
          <w:lang w:val="en-US"/>
        </w:rPr>
        <w:t xml:space="preserve">Strong </w:t>
      </w:r>
      <w:r>
        <w:rPr>
          <w:rFonts w:ascii="Verdana" w:hAnsi="Verdana"/>
          <w:sz w:val="20"/>
          <w:szCs w:val="20"/>
          <w:lang w:val="en-US"/>
        </w:rPr>
        <w:t>Communication S</w:t>
      </w:r>
      <w:r w:rsidR="00043904" w:rsidRPr="00043904">
        <w:rPr>
          <w:rFonts w:ascii="Verdana" w:hAnsi="Verdana"/>
          <w:sz w:val="20"/>
          <w:szCs w:val="20"/>
          <w:lang w:val="en-US"/>
        </w:rPr>
        <w:t>kills</w:t>
      </w:r>
    </w:p>
    <w:p w:rsidR="00262229" w:rsidRPr="00262229" w:rsidRDefault="00262229">
      <w:pPr>
        <w:jc w:val="both"/>
        <w:rPr>
          <w:rFonts w:ascii="Verdana" w:hAnsi="Verdana"/>
          <w:sz w:val="20"/>
          <w:szCs w:val="20"/>
        </w:rPr>
      </w:pPr>
    </w:p>
    <w:p w:rsidR="00AB057D" w:rsidRPr="007150D5" w:rsidRDefault="00AB057D" w:rsidP="00861CC0">
      <w:pPr>
        <w:pStyle w:val="Achievement"/>
        <w:rPr>
          <w:rFonts w:ascii="Verdana" w:hAnsi="Verdana"/>
          <w:sz w:val="20"/>
          <w:szCs w:val="20"/>
        </w:rPr>
      </w:pPr>
    </w:p>
    <w:p w:rsidR="00116F63" w:rsidRDefault="00043904" w:rsidP="004D7724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PROFESSIONAL</w:t>
      </w:r>
      <w:r w:rsidR="00F56015" w:rsidRPr="007150D5">
        <w:rPr>
          <w:rFonts w:ascii="Verdana" w:hAnsi="Verdana"/>
          <w:b/>
          <w:sz w:val="20"/>
          <w:szCs w:val="20"/>
          <w:u w:val="single"/>
        </w:rPr>
        <w:t xml:space="preserve"> EXPERIENCE</w:t>
      </w:r>
    </w:p>
    <w:p w:rsidR="003D3470" w:rsidRDefault="003D3470" w:rsidP="004D7724">
      <w:pPr>
        <w:rPr>
          <w:rFonts w:ascii="Verdana" w:hAnsi="Verdana"/>
          <w:b/>
          <w:sz w:val="20"/>
          <w:szCs w:val="20"/>
          <w:u w:val="single"/>
        </w:rPr>
      </w:pPr>
    </w:p>
    <w:p w:rsidR="003D3470" w:rsidRPr="007150D5" w:rsidRDefault="009543D7" w:rsidP="003D347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HaskoningDHV Nigeria Limited (is part of </w:t>
      </w:r>
      <w:r w:rsidRPr="009543D7">
        <w:rPr>
          <w:rFonts w:ascii="Verdana" w:hAnsi="Verdana"/>
          <w:b/>
          <w:sz w:val="20"/>
          <w:szCs w:val="20"/>
        </w:rPr>
        <w:t>Royal Haskoning</w:t>
      </w:r>
      <w:r>
        <w:rPr>
          <w:rFonts w:ascii="Verdana" w:hAnsi="Verdana"/>
          <w:b/>
          <w:sz w:val="20"/>
          <w:szCs w:val="20"/>
        </w:rPr>
        <w:t>DHV)</w:t>
      </w:r>
      <w:r w:rsidR="003D3470" w:rsidRPr="007150D5">
        <w:rPr>
          <w:rFonts w:ascii="Verdana" w:hAnsi="Verdana"/>
          <w:b/>
          <w:sz w:val="20"/>
          <w:szCs w:val="20"/>
        </w:rPr>
        <w:tab/>
      </w:r>
      <w:r w:rsidR="003D3470" w:rsidRPr="007150D5">
        <w:rPr>
          <w:rFonts w:ascii="Verdana" w:hAnsi="Verdana"/>
          <w:b/>
          <w:sz w:val="20"/>
          <w:szCs w:val="20"/>
        </w:rPr>
        <w:tab/>
      </w:r>
    </w:p>
    <w:p w:rsidR="003D3470" w:rsidRPr="007150D5" w:rsidRDefault="003D3470" w:rsidP="003D3470">
      <w:pPr>
        <w:jc w:val="both"/>
        <w:rPr>
          <w:rFonts w:ascii="Verdana" w:hAnsi="Verdana"/>
          <w:b/>
          <w:sz w:val="20"/>
          <w:szCs w:val="20"/>
        </w:rPr>
      </w:pPr>
      <w:r w:rsidRPr="007150D5">
        <w:rPr>
          <w:rFonts w:ascii="Verdana" w:hAnsi="Verdana"/>
          <w:b/>
          <w:sz w:val="20"/>
          <w:szCs w:val="20"/>
        </w:rPr>
        <w:t xml:space="preserve">(Industry Sector: </w:t>
      </w:r>
      <w:r>
        <w:rPr>
          <w:rFonts w:ascii="Verdana" w:hAnsi="Verdana"/>
          <w:b/>
          <w:sz w:val="20"/>
          <w:szCs w:val="20"/>
        </w:rPr>
        <w:t>Engineering and Consultancy Services</w:t>
      </w:r>
      <w:r w:rsidRPr="007150D5">
        <w:rPr>
          <w:rFonts w:ascii="Verdana" w:hAnsi="Verdana"/>
          <w:b/>
          <w:sz w:val="20"/>
          <w:szCs w:val="20"/>
        </w:rPr>
        <w:t>)</w:t>
      </w:r>
      <w:r w:rsidRPr="007150D5">
        <w:rPr>
          <w:rFonts w:ascii="Verdana" w:hAnsi="Verdana"/>
          <w:b/>
          <w:sz w:val="20"/>
          <w:szCs w:val="20"/>
        </w:rPr>
        <w:tab/>
      </w:r>
    </w:p>
    <w:p w:rsidR="003D3470" w:rsidRPr="007150D5" w:rsidRDefault="003D3470" w:rsidP="003D3470">
      <w:pPr>
        <w:jc w:val="both"/>
        <w:rPr>
          <w:rFonts w:ascii="Verdana" w:hAnsi="Verdana"/>
          <w:b/>
          <w:sz w:val="20"/>
          <w:szCs w:val="20"/>
        </w:rPr>
      </w:pPr>
    </w:p>
    <w:p w:rsidR="003D3470" w:rsidRDefault="003D3470" w:rsidP="003D3470">
      <w:pPr>
        <w:jc w:val="both"/>
        <w:rPr>
          <w:rFonts w:ascii="Verdana" w:hAnsi="Verdana"/>
          <w:sz w:val="20"/>
          <w:szCs w:val="20"/>
          <w:u w:val="single"/>
        </w:rPr>
      </w:pPr>
    </w:p>
    <w:p w:rsidR="003D3470" w:rsidRDefault="003D3470" w:rsidP="003D347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RESIDENT FINANCIAL CONTROLLER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September 2015 </w:t>
      </w:r>
      <w:r w:rsidRPr="007150D5">
        <w:rPr>
          <w:rFonts w:ascii="Verdana" w:hAnsi="Verdana"/>
          <w:sz w:val="20"/>
          <w:szCs w:val="20"/>
        </w:rPr>
        <w:t>till date</w:t>
      </w:r>
    </w:p>
    <w:p w:rsidR="003D3470" w:rsidRPr="007150D5" w:rsidRDefault="003D3470" w:rsidP="003D3470">
      <w:pPr>
        <w:jc w:val="both"/>
        <w:rPr>
          <w:rFonts w:ascii="Verdana" w:hAnsi="Verdana"/>
          <w:sz w:val="20"/>
          <w:szCs w:val="20"/>
        </w:rPr>
      </w:pPr>
    </w:p>
    <w:p w:rsidR="003D3470" w:rsidRPr="003D3470" w:rsidRDefault="003D3470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>A</w:t>
      </w:r>
      <w:r w:rsidRPr="003D3470">
        <w:rPr>
          <w:rFonts w:ascii="Verdana" w:hAnsi="Verdana" w:cs="Century Gothic"/>
        </w:rPr>
        <w:t>ct as a Business Partner and cultivate effective relationships with all departments operating in Nigeria</w:t>
      </w:r>
      <w:r w:rsidR="00AE3F47">
        <w:rPr>
          <w:rFonts w:ascii="Verdana" w:hAnsi="Verdana" w:cs="Century Gothic"/>
        </w:rPr>
        <w:t xml:space="preserve"> and overseas.</w:t>
      </w:r>
    </w:p>
    <w:p w:rsidR="003D3470" w:rsidRPr="003D3470" w:rsidRDefault="003D3470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>P</w:t>
      </w:r>
      <w:r w:rsidRPr="003D3470">
        <w:rPr>
          <w:rFonts w:ascii="Verdana" w:hAnsi="Verdana" w:cs="Century Gothic"/>
        </w:rPr>
        <w:t>rovi</w:t>
      </w:r>
      <w:r>
        <w:rPr>
          <w:rFonts w:ascii="Verdana" w:hAnsi="Verdana" w:cs="Century Gothic"/>
        </w:rPr>
        <w:t xml:space="preserve">sion of </w:t>
      </w:r>
      <w:r w:rsidRPr="003D3470">
        <w:rPr>
          <w:rFonts w:ascii="Verdana" w:hAnsi="Verdana" w:cs="Century Gothic"/>
        </w:rPr>
        <w:t xml:space="preserve">expert financial input into the decision-making process for the Country. </w:t>
      </w:r>
    </w:p>
    <w:p w:rsidR="003D3470" w:rsidRPr="003D3470" w:rsidRDefault="003D3470" w:rsidP="009543D7">
      <w:pPr>
        <w:numPr>
          <w:ilvl w:val="0"/>
          <w:numId w:val="46"/>
        </w:numPr>
        <w:spacing w:before="60"/>
        <w:jc w:val="both"/>
        <w:rPr>
          <w:rFonts w:ascii="Verdana" w:hAnsi="Verdana" w:cs="Century Gothic"/>
          <w:sz w:val="20"/>
          <w:szCs w:val="20"/>
        </w:rPr>
      </w:pPr>
      <w:r>
        <w:rPr>
          <w:rFonts w:ascii="Verdana" w:hAnsi="Verdana" w:cs="Century Gothic"/>
          <w:sz w:val="20"/>
          <w:szCs w:val="20"/>
        </w:rPr>
        <w:t>E</w:t>
      </w:r>
      <w:r w:rsidRPr="003D3470">
        <w:rPr>
          <w:rFonts w:ascii="Verdana" w:hAnsi="Verdana" w:cs="Century Gothic"/>
          <w:sz w:val="20"/>
          <w:szCs w:val="20"/>
        </w:rPr>
        <w:t>ffectively develop</w:t>
      </w:r>
      <w:r>
        <w:rPr>
          <w:rFonts w:ascii="Verdana" w:hAnsi="Verdana" w:cs="Century Gothic"/>
          <w:sz w:val="20"/>
          <w:szCs w:val="20"/>
        </w:rPr>
        <w:t xml:space="preserve"> the local finance team.</w:t>
      </w:r>
    </w:p>
    <w:p w:rsidR="003D3470" w:rsidRPr="003D3470" w:rsidRDefault="003D3470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>Provision of</w:t>
      </w:r>
      <w:r w:rsidRPr="003D3470">
        <w:rPr>
          <w:rFonts w:ascii="Verdana" w:hAnsi="Verdana" w:cs="Century Gothic"/>
        </w:rPr>
        <w:t xml:space="preserve"> accurate and timely in</w:t>
      </w:r>
      <w:r w:rsidR="009543D7">
        <w:rPr>
          <w:rFonts w:ascii="Verdana" w:hAnsi="Verdana" w:cs="Century Gothic"/>
        </w:rPr>
        <w:t>formation to Managing Director</w:t>
      </w:r>
      <w:r w:rsidR="00B55BE3">
        <w:rPr>
          <w:rFonts w:ascii="Verdana" w:hAnsi="Verdana" w:cs="Century Gothic"/>
        </w:rPr>
        <w:t>, Board</w:t>
      </w:r>
      <w:r w:rsidR="009543D7">
        <w:rPr>
          <w:rFonts w:ascii="Verdana" w:hAnsi="Verdana" w:cs="Century Gothic"/>
        </w:rPr>
        <w:t xml:space="preserve"> </w:t>
      </w:r>
      <w:r w:rsidR="00B55BE3">
        <w:rPr>
          <w:rFonts w:ascii="Verdana" w:hAnsi="Verdana" w:cs="Century Gothic"/>
        </w:rPr>
        <w:t>and</w:t>
      </w:r>
      <w:r w:rsidRPr="003D3470">
        <w:rPr>
          <w:rFonts w:ascii="Verdana" w:hAnsi="Verdana" w:cs="Century Gothic"/>
        </w:rPr>
        <w:t xml:space="preserve"> the overseas Department Controllers.</w:t>
      </w:r>
    </w:p>
    <w:p w:rsidR="003D3470" w:rsidRPr="003D3470" w:rsidRDefault="003D3470" w:rsidP="009543D7">
      <w:pPr>
        <w:pStyle w:val="Header"/>
        <w:numPr>
          <w:ilvl w:val="0"/>
          <w:numId w:val="46"/>
        </w:numPr>
        <w:spacing w:before="60"/>
        <w:jc w:val="both"/>
        <w:rPr>
          <w:rFonts w:ascii="Verdana" w:hAnsi="Verdana" w:cs="Century Gothic"/>
        </w:rPr>
      </w:pPr>
      <w:r w:rsidRPr="003D3470">
        <w:rPr>
          <w:rFonts w:ascii="Verdana" w:hAnsi="Verdana" w:cs="Century Gothic"/>
        </w:rPr>
        <w:t>Ensure delivery of robust and efficient financial entity administrations; compliance to statutory and tax obligations and month end and yearly closing process</w:t>
      </w:r>
      <w:r w:rsidR="009543D7">
        <w:rPr>
          <w:rFonts w:ascii="Verdana" w:hAnsi="Verdana" w:cs="Century Gothic"/>
        </w:rPr>
        <w:t>.</w:t>
      </w:r>
    </w:p>
    <w:p w:rsidR="003D3470" w:rsidRPr="003D3470" w:rsidRDefault="009543D7" w:rsidP="009543D7">
      <w:pPr>
        <w:pStyle w:val="Header"/>
        <w:numPr>
          <w:ilvl w:val="0"/>
          <w:numId w:val="46"/>
        </w:numPr>
        <w:spacing w:before="60"/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>F</w:t>
      </w:r>
      <w:r w:rsidR="003D3470" w:rsidRPr="003D3470">
        <w:rPr>
          <w:rFonts w:ascii="Verdana" w:hAnsi="Verdana" w:cs="Century Gothic"/>
        </w:rPr>
        <w:t>ulfil all financial and management reporting &amp; analysis requ</w:t>
      </w:r>
      <w:r w:rsidR="001D4BA9">
        <w:rPr>
          <w:rFonts w:ascii="Verdana" w:hAnsi="Verdana" w:cs="Century Gothic"/>
        </w:rPr>
        <w:t>irements for local management, department management and g</w:t>
      </w:r>
      <w:r w:rsidR="003D3470" w:rsidRPr="003D3470">
        <w:rPr>
          <w:rFonts w:ascii="Verdana" w:hAnsi="Verdana" w:cs="Century Gothic"/>
        </w:rPr>
        <w:t>roup purposes.</w:t>
      </w:r>
    </w:p>
    <w:p w:rsidR="003D3470" w:rsidRPr="003D3470" w:rsidRDefault="009543D7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lastRenderedPageBreak/>
        <w:t>E</w:t>
      </w:r>
      <w:r w:rsidR="003D3470" w:rsidRPr="003D3470">
        <w:rPr>
          <w:rFonts w:ascii="Verdana" w:hAnsi="Verdana" w:cs="Century Gothic"/>
        </w:rPr>
        <w:t>valuate and communicate potential impact on Country performance from initiatives and decisions considered by the Country management.</w:t>
      </w:r>
    </w:p>
    <w:p w:rsidR="003D3470" w:rsidRDefault="009543D7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>C</w:t>
      </w:r>
      <w:r w:rsidR="003D3470" w:rsidRPr="003D3470">
        <w:rPr>
          <w:rFonts w:ascii="Verdana" w:hAnsi="Verdana" w:cs="Century Gothic"/>
        </w:rPr>
        <w:t>ontribute to a thorough risk assessment of relevant projects at proposal stage and throughout project execution.</w:t>
      </w:r>
    </w:p>
    <w:p w:rsidR="00B55BE3" w:rsidRDefault="00A50287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 xml:space="preserve">Oversee the preparation of the yearly </w:t>
      </w:r>
      <w:r w:rsidR="00AE3F47">
        <w:rPr>
          <w:rFonts w:ascii="Verdana" w:hAnsi="Verdana" w:cs="Century Gothic"/>
        </w:rPr>
        <w:t>f</w:t>
      </w:r>
      <w:r>
        <w:rPr>
          <w:rFonts w:ascii="Verdana" w:hAnsi="Verdana" w:cs="Century Gothic"/>
        </w:rPr>
        <w:t>inancial statements with the external auditors.</w:t>
      </w:r>
    </w:p>
    <w:p w:rsidR="00AC3109" w:rsidRDefault="00AC3109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>Management of payroll and other associated elements.</w:t>
      </w:r>
    </w:p>
    <w:p w:rsidR="009E14AD" w:rsidRPr="003D3470" w:rsidRDefault="009E14AD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 w:rsidRPr="009E14AD">
        <w:rPr>
          <w:rFonts w:ascii="Verdana" w:hAnsi="Verdana" w:cs="Century Gothic"/>
        </w:rPr>
        <w:t>Oversee all company accounts and investments</w:t>
      </w:r>
      <w:r w:rsidR="003C290D">
        <w:rPr>
          <w:rFonts w:ascii="Verdana" w:hAnsi="Verdana" w:cs="Century Gothic"/>
        </w:rPr>
        <w:t>.</w:t>
      </w:r>
    </w:p>
    <w:p w:rsidR="003D3470" w:rsidRPr="003D3470" w:rsidRDefault="009543D7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>C</w:t>
      </w:r>
      <w:r w:rsidR="003D3470" w:rsidRPr="003D3470">
        <w:rPr>
          <w:rFonts w:ascii="Verdana" w:hAnsi="Verdana" w:cs="Century Gothic"/>
        </w:rPr>
        <w:t>ontribute to, influence and impro</w:t>
      </w:r>
      <w:r w:rsidR="00B55BE3">
        <w:rPr>
          <w:rFonts w:ascii="Verdana" w:hAnsi="Verdana" w:cs="Century Gothic"/>
        </w:rPr>
        <w:t xml:space="preserve">ve financial performance of </w:t>
      </w:r>
      <w:r w:rsidR="003D3470" w:rsidRPr="003D3470">
        <w:rPr>
          <w:rFonts w:ascii="Verdana" w:hAnsi="Verdana" w:cs="Century Gothic"/>
        </w:rPr>
        <w:t>projects</w:t>
      </w:r>
      <w:r>
        <w:rPr>
          <w:rFonts w:ascii="Verdana" w:hAnsi="Verdana" w:cs="Century Gothic"/>
        </w:rPr>
        <w:t>.</w:t>
      </w:r>
    </w:p>
    <w:p w:rsidR="003D3470" w:rsidRPr="003D3470" w:rsidRDefault="003D3470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 w:rsidRPr="003D3470">
        <w:rPr>
          <w:rFonts w:ascii="Verdana" w:hAnsi="Verdana" w:cs="Century Gothic"/>
        </w:rPr>
        <w:t>Assure a robust and efficient project administration</w:t>
      </w:r>
      <w:r w:rsidR="009543D7">
        <w:rPr>
          <w:rFonts w:ascii="Verdana" w:hAnsi="Verdana" w:cs="Century Gothic"/>
        </w:rPr>
        <w:t>.</w:t>
      </w:r>
    </w:p>
    <w:p w:rsidR="003D3470" w:rsidRDefault="003D3470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 w:rsidRPr="003D3470">
        <w:rPr>
          <w:rFonts w:ascii="Verdana" w:hAnsi="Verdana" w:cs="Century Gothic"/>
        </w:rPr>
        <w:t>Train and coach the local staff in the use of the ABW system (finance and project accounting, Agresso Business World)</w:t>
      </w:r>
      <w:r w:rsidR="009543D7">
        <w:rPr>
          <w:rFonts w:ascii="Verdana" w:hAnsi="Verdana" w:cs="Century Gothic"/>
        </w:rPr>
        <w:t>.</w:t>
      </w:r>
    </w:p>
    <w:p w:rsidR="00163F5C" w:rsidRDefault="00163F5C" w:rsidP="009543D7">
      <w:pPr>
        <w:pStyle w:val="bullet"/>
        <w:numPr>
          <w:ilvl w:val="0"/>
          <w:numId w:val="46"/>
        </w:numPr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>R</w:t>
      </w:r>
      <w:r w:rsidR="00B55BE3">
        <w:rPr>
          <w:rFonts w:ascii="Verdana" w:hAnsi="Verdana" w:cs="Century Gothic"/>
        </w:rPr>
        <w:t>eports to the Managing Director and the Board.</w:t>
      </w:r>
    </w:p>
    <w:p w:rsidR="003E6B41" w:rsidRDefault="003E6B41" w:rsidP="003E6B41">
      <w:pPr>
        <w:pStyle w:val="bullet"/>
        <w:jc w:val="both"/>
        <w:rPr>
          <w:rFonts w:ascii="Verdana" w:hAnsi="Verdana" w:cs="Century Gothic"/>
        </w:rPr>
      </w:pPr>
    </w:p>
    <w:p w:rsidR="00163F5C" w:rsidRPr="003D3470" w:rsidRDefault="00163F5C" w:rsidP="00163F5C">
      <w:pPr>
        <w:pStyle w:val="bullet"/>
        <w:ind w:firstLine="0"/>
        <w:jc w:val="both"/>
        <w:rPr>
          <w:rFonts w:ascii="Verdana" w:hAnsi="Verdana" w:cs="Century Gothic"/>
        </w:rPr>
      </w:pPr>
    </w:p>
    <w:p w:rsidR="008E5CB8" w:rsidRPr="007150D5" w:rsidRDefault="008E5CB8" w:rsidP="008E5CB8">
      <w:pPr>
        <w:jc w:val="both"/>
        <w:rPr>
          <w:rFonts w:ascii="Verdana" w:hAnsi="Verdana"/>
          <w:b/>
          <w:sz w:val="20"/>
          <w:szCs w:val="20"/>
        </w:rPr>
      </w:pPr>
      <w:r w:rsidRPr="007150D5">
        <w:rPr>
          <w:rFonts w:ascii="Verdana" w:hAnsi="Verdana"/>
          <w:b/>
          <w:sz w:val="20"/>
          <w:szCs w:val="20"/>
        </w:rPr>
        <w:t>B&amp;V Energy Offshore Services Limited</w:t>
      </w:r>
      <w:r w:rsidRPr="007150D5">
        <w:rPr>
          <w:rFonts w:ascii="Verdana" w:hAnsi="Verdana"/>
          <w:b/>
          <w:sz w:val="20"/>
          <w:szCs w:val="20"/>
        </w:rPr>
        <w:tab/>
      </w:r>
      <w:r w:rsidRPr="007150D5">
        <w:rPr>
          <w:rFonts w:ascii="Verdana" w:hAnsi="Verdana"/>
          <w:b/>
          <w:sz w:val="20"/>
          <w:szCs w:val="20"/>
        </w:rPr>
        <w:tab/>
      </w:r>
      <w:r w:rsidRPr="007150D5">
        <w:rPr>
          <w:rFonts w:ascii="Verdana" w:hAnsi="Verdana"/>
          <w:b/>
          <w:sz w:val="20"/>
          <w:szCs w:val="20"/>
        </w:rPr>
        <w:tab/>
      </w:r>
      <w:r w:rsidRPr="007150D5">
        <w:rPr>
          <w:rFonts w:ascii="Verdana" w:hAnsi="Verdana"/>
          <w:b/>
          <w:sz w:val="20"/>
          <w:szCs w:val="20"/>
        </w:rPr>
        <w:tab/>
      </w:r>
      <w:r w:rsidRPr="007150D5">
        <w:rPr>
          <w:rFonts w:ascii="Verdana" w:hAnsi="Verdana"/>
          <w:b/>
          <w:sz w:val="20"/>
          <w:szCs w:val="20"/>
        </w:rPr>
        <w:tab/>
      </w:r>
    </w:p>
    <w:p w:rsidR="008E5CB8" w:rsidRPr="007150D5" w:rsidRDefault="008E5CB8" w:rsidP="008E5CB8">
      <w:pPr>
        <w:jc w:val="both"/>
        <w:rPr>
          <w:rFonts w:ascii="Verdana" w:hAnsi="Verdana"/>
          <w:b/>
          <w:sz w:val="20"/>
          <w:szCs w:val="20"/>
        </w:rPr>
      </w:pPr>
      <w:r w:rsidRPr="007150D5">
        <w:rPr>
          <w:rFonts w:ascii="Verdana" w:hAnsi="Verdana"/>
          <w:b/>
          <w:sz w:val="20"/>
          <w:szCs w:val="20"/>
        </w:rPr>
        <w:t>(Industry Sector: Oil and Gas Servicing)</w:t>
      </w:r>
      <w:r w:rsidRPr="007150D5">
        <w:rPr>
          <w:rFonts w:ascii="Verdana" w:hAnsi="Verdana"/>
          <w:b/>
          <w:sz w:val="20"/>
          <w:szCs w:val="20"/>
        </w:rPr>
        <w:tab/>
      </w:r>
    </w:p>
    <w:p w:rsidR="008E5CB8" w:rsidRPr="007150D5" w:rsidRDefault="008E5CB8" w:rsidP="008E5CB8">
      <w:pPr>
        <w:jc w:val="both"/>
        <w:rPr>
          <w:rFonts w:ascii="Verdana" w:hAnsi="Verdana"/>
          <w:b/>
          <w:sz w:val="20"/>
          <w:szCs w:val="20"/>
        </w:rPr>
      </w:pPr>
    </w:p>
    <w:p w:rsidR="0009114F" w:rsidRDefault="0009114F" w:rsidP="008E5CB8">
      <w:pPr>
        <w:jc w:val="both"/>
        <w:rPr>
          <w:rFonts w:ascii="Verdana" w:hAnsi="Verdana"/>
          <w:sz w:val="20"/>
          <w:szCs w:val="20"/>
          <w:u w:val="single"/>
        </w:rPr>
      </w:pPr>
    </w:p>
    <w:p w:rsidR="00D7578A" w:rsidRDefault="00B53B2D" w:rsidP="00D7578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CHIEF FINANCIAL OFFICER</w:t>
      </w:r>
      <w:r w:rsidR="00D7578A">
        <w:rPr>
          <w:rFonts w:ascii="Verdana" w:hAnsi="Verdana"/>
          <w:sz w:val="20"/>
          <w:szCs w:val="20"/>
        </w:rPr>
        <w:tab/>
      </w:r>
      <w:r w:rsidR="00D7578A">
        <w:rPr>
          <w:rFonts w:ascii="Verdana" w:hAnsi="Verdana"/>
          <w:sz w:val="20"/>
          <w:szCs w:val="20"/>
        </w:rPr>
        <w:tab/>
      </w:r>
      <w:r w:rsidR="00A079C0">
        <w:rPr>
          <w:rFonts w:ascii="Verdana" w:hAnsi="Verdana"/>
          <w:sz w:val="20"/>
          <w:szCs w:val="20"/>
        </w:rPr>
        <w:tab/>
      </w:r>
      <w:r w:rsidR="00A079C0">
        <w:rPr>
          <w:rFonts w:ascii="Verdana" w:hAnsi="Verdana"/>
          <w:sz w:val="20"/>
          <w:szCs w:val="20"/>
        </w:rPr>
        <w:tab/>
      </w:r>
      <w:r w:rsidR="00A079C0">
        <w:rPr>
          <w:rFonts w:ascii="Verdana" w:hAnsi="Verdana"/>
          <w:sz w:val="20"/>
          <w:szCs w:val="20"/>
        </w:rPr>
        <w:tab/>
      </w:r>
      <w:r w:rsidR="00A079C0">
        <w:rPr>
          <w:rFonts w:ascii="Verdana" w:hAnsi="Verdana"/>
          <w:sz w:val="20"/>
          <w:szCs w:val="20"/>
        </w:rPr>
        <w:tab/>
      </w:r>
      <w:r w:rsidR="009179D9">
        <w:rPr>
          <w:rFonts w:ascii="Verdana" w:hAnsi="Verdana"/>
          <w:sz w:val="20"/>
          <w:szCs w:val="20"/>
        </w:rPr>
        <w:t>April</w:t>
      </w:r>
      <w:r w:rsidR="00AB3341">
        <w:rPr>
          <w:rFonts w:ascii="Verdana" w:hAnsi="Verdana"/>
          <w:sz w:val="20"/>
          <w:szCs w:val="20"/>
        </w:rPr>
        <w:t xml:space="preserve"> 201</w:t>
      </w:r>
      <w:r w:rsidR="009179D9">
        <w:rPr>
          <w:rFonts w:ascii="Verdana" w:hAnsi="Verdana"/>
          <w:sz w:val="20"/>
          <w:szCs w:val="20"/>
        </w:rPr>
        <w:t>1</w:t>
      </w:r>
      <w:r w:rsidR="00A079C0">
        <w:rPr>
          <w:rFonts w:ascii="Verdana" w:hAnsi="Verdana"/>
          <w:sz w:val="20"/>
          <w:szCs w:val="20"/>
        </w:rPr>
        <w:t xml:space="preserve"> </w:t>
      </w:r>
      <w:r w:rsidR="003D3470">
        <w:rPr>
          <w:rFonts w:ascii="Verdana" w:hAnsi="Verdana"/>
          <w:sz w:val="20"/>
          <w:szCs w:val="20"/>
        </w:rPr>
        <w:t>to August 2015</w:t>
      </w:r>
    </w:p>
    <w:p w:rsidR="00DF2C4D" w:rsidRPr="006C5CAE" w:rsidRDefault="00DF2C4D" w:rsidP="00DF2C4D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 w:cs="Century Gothic"/>
          <w:sz w:val="20"/>
          <w:szCs w:val="20"/>
        </w:rPr>
      </w:pPr>
      <w:r>
        <w:rPr>
          <w:rFonts w:ascii="Verdana" w:hAnsi="Verdana" w:cs="Century Gothic"/>
          <w:sz w:val="20"/>
          <w:szCs w:val="20"/>
        </w:rPr>
        <w:t>Acts as an</w:t>
      </w:r>
      <w:r w:rsidRPr="00E5227E">
        <w:rPr>
          <w:rFonts w:ascii="Verdana" w:hAnsi="Verdana" w:cs="Century Gothic"/>
          <w:sz w:val="20"/>
          <w:szCs w:val="20"/>
        </w:rPr>
        <w:t xml:space="preserve"> advisor and strategist pr</w:t>
      </w:r>
      <w:r w:rsidR="00F56EE1">
        <w:rPr>
          <w:rFonts w:ascii="Verdana" w:hAnsi="Verdana" w:cs="Century Gothic"/>
          <w:sz w:val="20"/>
          <w:szCs w:val="20"/>
        </w:rPr>
        <w:t xml:space="preserve">oviding needed support to the </w:t>
      </w:r>
      <w:r w:rsidRPr="00E5227E">
        <w:rPr>
          <w:rFonts w:ascii="Verdana" w:hAnsi="Verdana" w:cs="Century Gothic"/>
          <w:sz w:val="20"/>
          <w:szCs w:val="20"/>
        </w:rPr>
        <w:t>employees</w:t>
      </w:r>
      <w:r w:rsidR="00F56EE1">
        <w:rPr>
          <w:rFonts w:ascii="Verdana" w:hAnsi="Verdana" w:cs="Century Gothic"/>
          <w:sz w:val="20"/>
          <w:szCs w:val="20"/>
        </w:rPr>
        <w:t>, COO</w:t>
      </w:r>
      <w:r w:rsidRPr="00E5227E">
        <w:rPr>
          <w:rFonts w:ascii="Verdana" w:hAnsi="Verdana" w:cs="Century Gothic"/>
          <w:sz w:val="20"/>
          <w:szCs w:val="20"/>
        </w:rPr>
        <w:t xml:space="preserve"> and Board with respect to the identificati</w:t>
      </w:r>
      <w:r>
        <w:rPr>
          <w:rFonts w:ascii="Verdana" w:hAnsi="Verdana" w:cs="Century Gothic"/>
          <w:sz w:val="20"/>
          <w:szCs w:val="20"/>
        </w:rPr>
        <w:t xml:space="preserve">on of financial </w:t>
      </w:r>
      <w:r w:rsidRPr="00E5227E">
        <w:rPr>
          <w:rFonts w:ascii="Verdana" w:hAnsi="Verdana" w:cs="Century Gothic"/>
          <w:sz w:val="20"/>
          <w:szCs w:val="20"/>
        </w:rPr>
        <w:t>risk, and the resolution of attendant issues.</w:t>
      </w:r>
    </w:p>
    <w:p w:rsidR="00DF2C4D" w:rsidRPr="006C5CAE" w:rsidRDefault="00DF2C4D" w:rsidP="00DF2C4D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 w:cs="Century Gothic"/>
          <w:sz w:val="20"/>
          <w:szCs w:val="20"/>
        </w:rPr>
      </w:pPr>
      <w:r>
        <w:rPr>
          <w:rFonts w:ascii="Verdana" w:hAnsi="Verdana" w:cs="Century Gothic"/>
          <w:sz w:val="20"/>
          <w:szCs w:val="20"/>
        </w:rPr>
        <w:t>Coordinate</w:t>
      </w:r>
      <w:r w:rsidRPr="00A01CE9">
        <w:rPr>
          <w:rFonts w:ascii="Verdana" w:hAnsi="Verdana" w:cs="Century Gothic"/>
          <w:sz w:val="20"/>
          <w:szCs w:val="20"/>
        </w:rPr>
        <w:t xml:space="preserve"> month end closing process in accounting, ensure accurate and timely information in the Balance sheet &amp; P&amp;L within </w:t>
      </w:r>
      <w:r>
        <w:rPr>
          <w:rFonts w:ascii="Verdana" w:hAnsi="Verdana" w:cs="Century Gothic"/>
          <w:sz w:val="20"/>
          <w:szCs w:val="20"/>
        </w:rPr>
        <w:t>the accounting software package and adhere to strict reporting deadline.</w:t>
      </w:r>
    </w:p>
    <w:p w:rsidR="00DF2C4D" w:rsidRPr="00F56EE1" w:rsidRDefault="00DF2C4D" w:rsidP="004B5D14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 w:cs="Century Gothic"/>
          <w:sz w:val="20"/>
          <w:szCs w:val="20"/>
        </w:rPr>
      </w:pPr>
      <w:r w:rsidRPr="00F56EE1">
        <w:rPr>
          <w:rFonts w:ascii="Verdana" w:hAnsi="Verdana" w:cs="Century Gothic"/>
          <w:sz w:val="20"/>
          <w:szCs w:val="20"/>
        </w:rPr>
        <w:t>Coordination of Yearly Budget</w:t>
      </w:r>
      <w:r w:rsidR="00F56EE1" w:rsidRPr="00F56EE1">
        <w:rPr>
          <w:rFonts w:ascii="Verdana" w:hAnsi="Verdana" w:cs="Century Gothic"/>
          <w:sz w:val="20"/>
          <w:szCs w:val="20"/>
        </w:rPr>
        <w:t xml:space="preserve"> and audit.</w:t>
      </w:r>
    </w:p>
    <w:p w:rsidR="00DF2C4D" w:rsidRPr="00F56EE1" w:rsidRDefault="00DF2C4D" w:rsidP="00F56EE1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 w:cs="Century Gothic"/>
          <w:sz w:val="20"/>
          <w:szCs w:val="20"/>
        </w:rPr>
      </w:pPr>
      <w:r w:rsidRPr="00A01CE9">
        <w:rPr>
          <w:rFonts w:ascii="Verdana" w:hAnsi="Verdana" w:cs="Century Gothic"/>
          <w:sz w:val="20"/>
          <w:szCs w:val="20"/>
        </w:rPr>
        <w:t>As</w:t>
      </w:r>
      <w:r>
        <w:rPr>
          <w:rFonts w:ascii="Verdana" w:hAnsi="Verdana" w:cs="Century Gothic"/>
          <w:sz w:val="20"/>
          <w:szCs w:val="20"/>
        </w:rPr>
        <w:t>s</w:t>
      </w:r>
      <w:r w:rsidRPr="00A01CE9">
        <w:rPr>
          <w:rFonts w:ascii="Verdana" w:hAnsi="Verdana" w:cs="Century Gothic"/>
          <w:sz w:val="20"/>
          <w:szCs w:val="20"/>
        </w:rPr>
        <w:t>ist in enfo</w:t>
      </w:r>
      <w:r>
        <w:rPr>
          <w:rFonts w:ascii="Verdana" w:hAnsi="Verdana" w:cs="Century Gothic"/>
          <w:sz w:val="20"/>
          <w:szCs w:val="20"/>
        </w:rPr>
        <w:t>rcing and implementing internal</w:t>
      </w:r>
      <w:r w:rsidR="001D4BA9">
        <w:rPr>
          <w:rFonts w:ascii="Verdana" w:hAnsi="Verdana" w:cs="Century Gothic"/>
          <w:sz w:val="20"/>
          <w:szCs w:val="20"/>
        </w:rPr>
        <w:t xml:space="preserve"> company</w:t>
      </w:r>
      <w:r w:rsidRPr="00A01CE9">
        <w:rPr>
          <w:rFonts w:ascii="Verdana" w:hAnsi="Verdana" w:cs="Century Gothic"/>
          <w:sz w:val="20"/>
          <w:szCs w:val="20"/>
        </w:rPr>
        <w:t xml:space="preserve"> procedures and policies.</w:t>
      </w:r>
    </w:p>
    <w:p w:rsidR="00DF2C4D" w:rsidRPr="002F357B" w:rsidRDefault="00DF2C4D" w:rsidP="00DF2C4D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 w:cs="Century Gothic"/>
          <w:sz w:val="20"/>
          <w:szCs w:val="20"/>
        </w:rPr>
      </w:pPr>
      <w:r w:rsidRPr="00B7022B">
        <w:rPr>
          <w:rFonts w:ascii="Verdana" w:hAnsi="Verdana" w:cs="Century Gothic"/>
          <w:sz w:val="20"/>
          <w:szCs w:val="20"/>
        </w:rPr>
        <w:t xml:space="preserve">Monitors the present and future capital requirements of the organization; reviews and periodically determines the long-and short-term financial objectives and policies and provides guidance/advice to </w:t>
      </w:r>
      <w:r>
        <w:rPr>
          <w:rFonts w:ascii="Verdana" w:hAnsi="Verdana" w:cs="Century Gothic"/>
          <w:sz w:val="20"/>
          <w:szCs w:val="20"/>
        </w:rPr>
        <w:t>the Chief Operating Officer/Board of Directors</w:t>
      </w:r>
      <w:r w:rsidRPr="00B7022B">
        <w:rPr>
          <w:rFonts w:ascii="Verdana" w:hAnsi="Verdana" w:cs="Century Gothic"/>
          <w:sz w:val="20"/>
          <w:szCs w:val="20"/>
        </w:rPr>
        <w:t xml:space="preserve"> </w:t>
      </w:r>
    </w:p>
    <w:p w:rsidR="00DF2C4D" w:rsidRPr="00E5227E" w:rsidRDefault="00DF2C4D" w:rsidP="00DF2C4D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 w:cs="Century Gothic"/>
          <w:sz w:val="20"/>
          <w:szCs w:val="20"/>
        </w:rPr>
      </w:pPr>
      <w:r w:rsidRPr="00E5227E">
        <w:rPr>
          <w:rFonts w:ascii="Verdana" w:hAnsi="Verdana" w:cs="Century Gothic"/>
          <w:sz w:val="20"/>
          <w:szCs w:val="20"/>
        </w:rPr>
        <w:t>Works with Strategic/Financing Partners to develop and structure the most effective financing options/solutions and models for the business as it grows.</w:t>
      </w:r>
    </w:p>
    <w:p w:rsidR="00D7578A" w:rsidRDefault="00F56EE1" w:rsidP="00D7578A">
      <w:pPr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Oversee the p</w:t>
      </w:r>
      <w:r w:rsidR="00D7578A">
        <w:rPr>
          <w:rFonts w:ascii="Verdana" w:hAnsi="Verdana"/>
          <w:sz w:val="20"/>
          <w:szCs w:val="20"/>
        </w:rPr>
        <w:t>reparation of invoices to clients/creditors and management of suppliers invoices and payment.</w:t>
      </w:r>
    </w:p>
    <w:p w:rsidR="00D7578A" w:rsidRPr="006065B6" w:rsidRDefault="00D7578A" w:rsidP="00D7578A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21738">
        <w:rPr>
          <w:rFonts w:ascii="Verdana" w:hAnsi="Verdana"/>
          <w:sz w:val="20"/>
          <w:szCs w:val="20"/>
        </w:rPr>
        <w:t>Plans and coordinates the activities of statutory examiners and manages relevant 3rd party relat</w:t>
      </w:r>
      <w:r w:rsidR="00C72D84">
        <w:rPr>
          <w:rFonts w:ascii="Verdana" w:hAnsi="Verdana"/>
          <w:sz w:val="20"/>
          <w:szCs w:val="20"/>
        </w:rPr>
        <w:t xml:space="preserve">ionships (e.g. with bankers, tax officials and other </w:t>
      </w:r>
      <w:r w:rsidRPr="00321738">
        <w:rPr>
          <w:rFonts w:ascii="Verdana" w:hAnsi="Verdana"/>
          <w:sz w:val="20"/>
          <w:szCs w:val="20"/>
        </w:rPr>
        <w:t>regulatory authorities)</w:t>
      </w:r>
      <w:r>
        <w:rPr>
          <w:rFonts w:ascii="Verdana" w:hAnsi="Verdana"/>
          <w:sz w:val="20"/>
          <w:szCs w:val="20"/>
        </w:rPr>
        <w:t>.</w:t>
      </w:r>
    </w:p>
    <w:p w:rsidR="00D7578A" w:rsidRPr="002F357B" w:rsidRDefault="00C72D84" w:rsidP="00D7578A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 w:cs="Century Gothic"/>
          <w:sz w:val="20"/>
          <w:szCs w:val="20"/>
        </w:rPr>
      </w:pPr>
      <w:r>
        <w:rPr>
          <w:rFonts w:ascii="Verdana" w:hAnsi="Verdana" w:cs="Century Gothic"/>
          <w:sz w:val="20"/>
          <w:szCs w:val="20"/>
        </w:rPr>
        <w:t>Coordinate the p</w:t>
      </w:r>
      <w:r w:rsidR="00D7578A" w:rsidRPr="002F357B">
        <w:rPr>
          <w:rFonts w:ascii="Verdana" w:hAnsi="Verdana" w:cs="Century Gothic"/>
          <w:sz w:val="20"/>
          <w:szCs w:val="20"/>
        </w:rPr>
        <w:t>reparation of staff salary payroll and all related statutory transactions e</w:t>
      </w:r>
      <w:r>
        <w:rPr>
          <w:rFonts w:ascii="Verdana" w:hAnsi="Verdana" w:cs="Century Gothic"/>
          <w:sz w:val="20"/>
          <w:szCs w:val="20"/>
        </w:rPr>
        <w:t>.g. PAYE and Pension.</w:t>
      </w:r>
    </w:p>
    <w:p w:rsidR="00D7578A" w:rsidRPr="003B6F9F" w:rsidRDefault="00D7578A" w:rsidP="00D7578A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21738">
        <w:rPr>
          <w:rFonts w:ascii="Verdana" w:hAnsi="Verdana"/>
          <w:sz w:val="20"/>
          <w:szCs w:val="20"/>
        </w:rPr>
        <w:t xml:space="preserve">Manages the company’s asset, </w:t>
      </w:r>
      <w:r w:rsidRPr="003B6F9F">
        <w:rPr>
          <w:rFonts w:ascii="Verdana" w:hAnsi="Verdana"/>
          <w:sz w:val="20"/>
          <w:szCs w:val="20"/>
        </w:rPr>
        <w:t>insurances,</w:t>
      </w:r>
      <w:r>
        <w:rPr>
          <w:rFonts w:ascii="Verdana" w:hAnsi="Verdana"/>
          <w:sz w:val="20"/>
          <w:szCs w:val="20"/>
        </w:rPr>
        <w:t xml:space="preserve"> </w:t>
      </w:r>
      <w:r w:rsidRPr="00321738">
        <w:rPr>
          <w:rFonts w:ascii="Verdana" w:hAnsi="Verdana"/>
          <w:sz w:val="20"/>
          <w:szCs w:val="20"/>
        </w:rPr>
        <w:t>debt, cost and profitability position and establishes an appropriate frame work for the prompt rendition of returns/dividends to investors, and for repayments of short and long-term debt (monitors/manages facilitates with financial institutions)</w:t>
      </w:r>
      <w:r>
        <w:rPr>
          <w:rFonts w:ascii="Verdana" w:hAnsi="Verdana"/>
          <w:sz w:val="20"/>
          <w:szCs w:val="20"/>
        </w:rPr>
        <w:t>.</w:t>
      </w:r>
    </w:p>
    <w:p w:rsidR="00D7578A" w:rsidRPr="007150D5" w:rsidRDefault="00D7578A" w:rsidP="00D7578A">
      <w:pPr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7150D5">
        <w:rPr>
          <w:rFonts w:ascii="Verdana" w:hAnsi="Verdana" w:cs="Century Gothic"/>
          <w:sz w:val="20"/>
          <w:szCs w:val="20"/>
        </w:rPr>
        <w:t>Ensure that the company generates reliable, relevant and timely financial information to mee</w:t>
      </w:r>
      <w:r>
        <w:rPr>
          <w:rFonts w:ascii="Verdana" w:hAnsi="Verdana" w:cs="Century Gothic"/>
          <w:sz w:val="20"/>
          <w:szCs w:val="20"/>
        </w:rPr>
        <w:t>t stakeholders’</w:t>
      </w:r>
      <w:r w:rsidRPr="007150D5">
        <w:rPr>
          <w:rFonts w:ascii="Verdana" w:hAnsi="Verdana" w:cs="Century Gothic"/>
          <w:sz w:val="20"/>
          <w:szCs w:val="20"/>
        </w:rPr>
        <w:t xml:space="preserve"> needs.</w:t>
      </w:r>
    </w:p>
    <w:p w:rsidR="00D7578A" w:rsidRPr="006A4F10" w:rsidRDefault="00D7578A" w:rsidP="00D7578A">
      <w:pPr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entury Gothic"/>
          <w:sz w:val="20"/>
          <w:szCs w:val="20"/>
        </w:rPr>
        <w:t>Prepare</w:t>
      </w:r>
      <w:r w:rsidR="00C72D84">
        <w:rPr>
          <w:rFonts w:ascii="Verdana" w:hAnsi="Verdana" w:cs="Century Gothic"/>
          <w:sz w:val="20"/>
          <w:szCs w:val="20"/>
        </w:rPr>
        <w:t>s</w:t>
      </w:r>
      <w:r>
        <w:rPr>
          <w:rFonts w:ascii="Verdana" w:hAnsi="Verdana" w:cs="Century Gothic"/>
          <w:sz w:val="20"/>
          <w:szCs w:val="20"/>
        </w:rPr>
        <w:t xml:space="preserve"> cost benefit analysis for new and prospective projects.</w:t>
      </w:r>
    </w:p>
    <w:p w:rsidR="00D7578A" w:rsidRPr="00EE54D9" w:rsidRDefault="00D7578A" w:rsidP="00D7578A">
      <w:pPr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Prepare</w:t>
      </w:r>
      <w:r w:rsidRPr="007150D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and analyse </w:t>
      </w:r>
      <w:r w:rsidRPr="007150D5">
        <w:rPr>
          <w:rFonts w:ascii="Verdana" w:hAnsi="Verdana"/>
          <w:sz w:val="20"/>
          <w:szCs w:val="20"/>
        </w:rPr>
        <w:t xml:space="preserve">the Company’s management financial </w:t>
      </w:r>
      <w:r>
        <w:rPr>
          <w:rFonts w:ascii="Verdana" w:hAnsi="Verdana"/>
          <w:sz w:val="20"/>
          <w:szCs w:val="20"/>
        </w:rPr>
        <w:t>report</w:t>
      </w:r>
      <w:r>
        <w:rPr>
          <w:rFonts w:ascii="Verdana" w:hAnsi="Verdana" w:cs="Century Gothic"/>
          <w:sz w:val="20"/>
          <w:szCs w:val="20"/>
        </w:rPr>
        <w:t xml:space="preserve"> quarterly and yearly.</w:t>
      </w:r>
    </w:p>
    <w:p w:rsidR="00D7578A" w:rsidRDefault="00F56EE1" w:rsidP="00D7578A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Supports the CE</w:t>
      </w:r>
      <w:r w:rsidR="00D7578A" w:rsidRPr="00321738">
        <w:rPr>
          <w:rFonts w:ascii="Verdana" w:hAnsi="Verdana"/>
          <w:sz w:val="20"/>
          <w:szCs w:val="20"/>
        </w:rPr>
        <w:t xml:space="preserve">O in managing strategic key relationships with Financial, Technical and Operating partners to ensure strong and effective alliances are maintained for the growth of the </w:t>
      </w:r>
      <w:r w:rsidR="00D7578A">
        <w:rPr>
          <w:rFonts w:ascii="Verdana" w:hAnsi="Verdana"/>
          <w:sz w:val="20"/>
          <w:szCs w:val="20"/>
        </w:rPr>
        <w:t>Company</w:t>
      </w:r>
      <w:r w:rsidR="00D7578A" w:rsidRPr="00321738">
        <w:rPr>
          <w:rFonts w:ascii="Verdana" w:hAnsi="Verdana"/>
          <w:sz w:val="20"/>
          <w:szCs w:val="20"/>
        </w:rPr>
        <w:t>.</w:t>
      </w:r>
    </w:p>
    <w:p w:rsidR="00D7578A" w:rsidRPr="007150D5" w:rsidRDefault="00F56EE1" w:rsidP="00D7578A">
      <w:pPr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Reports to the Chief Executive</w:t>
      </w:r>
      <w:r w:rsidR="00D7578A">
        <w:rPr>
          <w:rFonts w:ascii="Verdana" w:hAnsi="Verdana"/>
          <w:sz w:val="20"/>
          <w:szCs w:val="20"/>
        </w:rPr>
        <w:t xml:space="preserve"> Officer.</w:t>
      </w:r>
    </w:p>
    <w:p w:rsidR="00D7578A" w:rsidRDefault="00D7578A" w:rsidP="008E5CB8">
      <w:pPr>
        <w:jc w:val="both"/>
        <w:rPr>
          <w:rFonts w:ascii="Verdana" w:hAnsi="Verdana"/>
          <w:sz w:val="20"/>
          <w:szCs w:val="20"/>
          <w:u w:val="single"/>
        </w:rPr>
      </w:pPr>
    </w:p>
    <w:p w:rsidR="003204D9" w:rsidRDefault="003204D9" w:rsidP="008E5CB8">
      <w:pPr>
        <w:jc w:val="both"/>
        <w:rPr>
          <w:rFonts w:ascii="Verdana" w:hAnsi="Verdana"/>
          <w:sz w:val="20"/>
          <w:szCs w:val="20"/>
          <w:u w:val="single"/>
        </w:rPr>
      </w:pPr>
    </w:p>
    <w:p w:rsidR="00043904" w:rsidRDefault="00043904" w:rsidP="008E5CB8">
      <w:pPr>
        <w:jc w:val="both"/>
        <w:rPr>
          <w:rFonts w:ascii="Verdana" w:hAnsi="Verdana"/>
          <w:sz w:val="20"/>
          <w:szCs w:val="20"/>
          <w:u w:val="single"/>
        </w:rPr>
      </w:pPr>
    </w:p>
    <w:p w:rsidR="00573349" w:rsidRPr="007150D5" w:rsidRDefault="0099452C" w:rsidP="00C318F5">
      <w:pPr>
        <w:jc w:val="both"/>
        <w:rPr>
          <w:rFonts w:ascii="Verdana" w:hAnsi="Verdana"/>
          <w:b/>
          <w:sz w:val="20"/>
          <w:szCs w:val="20"/>
        </w:rPr>
      </w:pPr>
      <w:r w:rsidRPr="007150D5">
        <w:rPr>
          <w:rFonts w:ascii="Verdana" w:hAnsi="Verdana"/>
          <w:b/>
          <w:sz w:val="20"/>
          <w:szCs w:val="20"/>
        </w:rPr>
        <w:lastRenderedPageBreak/>
        <w:t>Greenwich Trust Limited</w:t>
      </w:r>
      <w:r w:rsidR="00E20B94" w:rsidRPr="007150D5">
        <w:rPr>
          <w:rFonts w:ascii="Verdana" w:hAnsi="Verdana"/>
          <w:b/>
          <w:sz w:val="20"/>
          <w:szCs w:val="20"/>
        </w:rPr>
        <w:tab/>
      </w:r>
      <w:r w:rsidR="00E20B94" w:rsidRPr="007150D5">
        <w:rPr>
          <w:rFonts w:ascii="Verdana" w:hAnsi="Verdana"/>
          <w:b/>
          <w:sz w:val="20"/>
          <w:szCs w:val="20"/>
        </w:rPr>
        <w:tab/>
      </w:r>
      <w:r w:rsidR="00E20B94" w:rsidRPr="007150D5">
        <w:rPr>
          <w:rFonts w:ascii="Verdana" w:hAnsi="Verdana"/>
          <w:b/>
          <w:sz w:val="20"/>
          <w:szCs w:val="20"/>
        </w:rPr>
        <w:tab/>
      </w:r>
      <w:r w:rsidR="00E20B94" w:rsidRPr="007150D5">
        <w:rPr>
          <w:rFonts w:ascii="Verdana" w:hAnsi="Verdana"/>
          <w:b/>
          <w:sz w:val="20"/>
          <w:szCs w:val="20"/>
        </w:rPr>
        <w:tab/>
      </w:r>
      <w:r w:rsidR="00E20B94" w:rsidRPr="007150D5">
        <w:rPr>
          <w:rFonts w:ascii="Verdana" w:hAnsi="Verdana"/>
          <w:b/>
          <w:sz w:val="20"/>
          <w:szCs w:val="20"/>
        </w:rPr>
        <w:tab/>
      </w:r>
    </w:p>
    <w:p w:rsidR="00E20B94" w:rsidRPr="007150D5" w:rsidRDefault="00E20B94" w:rsidP="00C318F5">
      <w:pPr>
        <w:jc w:val="both"/>
        <w:rPr>
          <w:rFonts w:ascii="Verdana" w:hAnsi="Verdana"/>
          <w:b/>
          <w:sz w:val="20"/>
          <w:szCs w:val="20"/>
        </w:rPr>
      </w:pPr>
      <w:r w:rsidRPr="007150D5">
        <w:rPr>
          <w:rFonts w:ascii="Verdana" w:hAnsi="Verdana"/>
          <w:b/>
          <w:sz w:val="20"/>
          <w:szCs w:val="20"/>
        </w:rPr>
        <w:t xml:space="preserve">(Industry Sector: </w:t>
      </w:r>
      <w:r w:rsidR="00E10D8F">
        <w:rPr>
          <w:rFonts w:ascii="Verdana" w:hAnsi="Verdana"/>
          <w:b/>
          <w:sz w:val="20"/>
          <w:szCs w:val="20"/>
        </w:rPr>
        <w:t>Investment Bank</w:t>
      </w:r>
      <w:r w:rsidRPr="007150D5">
        <w:rPr>
          <w:rFonts w:ascii="Verdana" w:hAnsi="Verdana"/>
          <w:b/>
          <w:sz w:val="20"/>
          <w:szCs w:val="20"/>
        </w:rPr>
        <w:t>)</w:t>
      </w:r>
      <w:r w:rsidR="00C318F5" w:rsidRPr="007150D5">
        <w:rPr>
          <w:rFonts w:ascii="Verdana" w:hAnsi="Verdana"/>
          <w:b/>
          <w:sz w:val="20"/>
          <w:szCs w:val="20"/>
        </w:rPr>
        <w:tab/>
      </w:r>
    </w:p>
    <w:p w:rsidR="00C318F5" w:rsidRPr="007150D5" w:rsidRDefault="00C318F5" w:rsidP="00C318F5">
      <w:pPr>
        <w:jc w:val="both"/>
        <w:rPr>
          <w:rFonts w:ascii="Verdana" w:hAnsi="Verdana"/>
          <w:b/>
          <w:sz w:val="20"/>
          <w:szCs w:val="20"/>
        </w:rPr>
      </w:pPr>
    </w:p>
    <w:p w:rsidR="00E20B94" w:rsidRPr="007150D5" w:rsidRDefault="00740DB8" w:rsidP="00C318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Trainee Designate- Finance &amp; Investment Department</w:t>
      </w:r>
      <w:r w:rsidR="00A079C0">
        <w:rPr>
          <w:rFonts w:ascii="Verdana" w:hAnsi="Verdana"/>
          <w:sz w:val="20"/>
          <w:szCs w:val="20"/>
        </w:rPr>
        <w:tab/>
      </w:r>
      <w:r w:rsidR="00A079C0">
        <w:rPr>
          <w:rFonts w:ascii="Verdana" w:hAnsi="Verdana"/>
          <w:sz w:val="20"/>
          <w:szCs w:val="20"/>
        </w:rPr>
        <w:tab/>
      </w:r>
      <w:r w:rsidR="00A079C0">
        <w:rPr>
          <w:rFonts w:ascii="Verdana" w:hAnsi="Verdana"/>
          <w:sz w:val="20"/>
          <w:szCs w:val="20"/>
        </w:rPr>
        <w:tab/>
      </w:r>
      <w:r w:rsidR="008E5CB8" w:rsidRPr="007150D5">
        <w:rPr>
          <w:rFonts w:ascii="Verdana" w:hAnsi="Verdana"/>
          <w:sz w:val="20"/>
          <w:szCs w:val="20"/>
        </w:rPr>
        <w:t>July 2008 to April 2011</w:t>
      </w:r>
    </w:p>
    <w:p w:rsidR="0009114F" w:rsidRDefault="0009114F" w:rsidP="00C318F5">
      <w:pPr>
        <w:ind w:firstLine="3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99452C" w:rsidRPr="007150D5" w:rsidRDefault="00C318F5" w:rsidP="00C318F5">
      <w:pPr>
        <w:ind w:firstLine="360"/>
        <w:jc w:val="both"/>
        <w:rPr>
          <w:rFonts w:ascii="Verdana" w:hAnsi="Verdana"/>
          <w:sz w:val="20"/>
          <w:szCs w:val="20"/>
        </w:rPr>
      </w:pPr>
      <w:r w:rsidRPr="007150D5">
        <w:rPr>
          <w:rFonts w:ascii="Verdana" w:hAnsi="Verdana"/>
          <w:b/>
          <w:sz w:val="20"/>
          <w:szCs w:val="20"/>
          <w:u w:val="single"/>
        </w:rPr>
        <w:t xml:space="preserve">Major </w:t>
      </w:r>
      <w:r w:rsidR="0099452C" w:rsidRPr="007150D5">
        <w:rPr>
          <w:rFonts w:ascii="Verdana" w:hAnsi="Verdana"/>
          <w:b/>
          <w:sz w:val="20"/>
          <w:szCs w:val="20"/>
          <w:u w:val="single"/>
        </w:rPr>
        <w:t>Responsibilities</w:t>
      </w:r>
    </w:p>
    <w:p w:rsidR="004D0ACC" w:rsidRPr="007150D5" w:rsidRDefault="004D0ACC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/>
          <w:sz w:val="20"/>
          <w:szCs w:val="20"/>
        </w:rPr>
        <w:t>Preparation of t</w:t>
      </w:r>
      <w:r w:rsidR="00A808F5" w:rsidRPr="007150D5">
        <w:rPr>
          <w:rFonts w:ascii="Verdana" w:hAnsi="Verdana"/>
          <w:sz w:val="20"/>
          <w:szCs w:val="20"/>
        </w:rPr>
        <w:t xml:space="preserve">he Company’s </w:t>
      </w:r>
      <w:r w:rsidR="000E48B1" w:rsidRPr="007150D5">
        <w:rPr>
          <w:rFonts w:ascii="Verdana" w:hAnsi="Verdana"/>
          <w:sz w:val="20"/>
          <w:szCs w:val="20"/>
        </w:rPr>
        <w:t>m</w:t>
      </w:r>
      <w:r w:rsidRPr="007150D5">
        <w:rPr>
          <w:rFonts w:ascii="Verdana" w:hAnsi="Verdana"/>
          <w:sz w:val="20"/>
          <w:szCs w:val="20"/>
        </w:rPr>
        <w:t xml:space="preserve">anagement </w:t>
      </w:r>
      <w:r w:rsidR="000E48B1" w:rsidRPr="007150D5">
        <w:rPr>
          <w:rFonts w:ascii="Verdana" w:hAnsi="Verdana"/>
          <w:sz w:val="20"/>
          <w:szCs w:val="20"/>
        </w:rPr>
        <w:t xml:space="preserve">financial </w:t>
      </w:r>
      <w:r w:rsidRPr="007150D5">
        <w:rPr>
          <w:rFonts w:ascii="Verdana" w:hAnsi="Verdana"/>
          <w:sz w:val="20"/>
          <w:szCs w:val="20"/>
        </w:rPr>
        <w:t>report weekly and monthly</w:t>
      </w:r>
      <w:r w:rsidR="00E92C9D" w:rsidRPr="007150D5">
        <w:rPr>
          <w:rFonts w:ascii="Verdana" w:hAnsi="Verdana" w:cs="Century Gothic"/>
          <w:sz w:val="20"/>
          <w:szCs w:val="20"/>
        </w:rPr>
        <w:t>.</w:t>
      </w:r>
    </w:p>
    <w:p w:rsidR="004D0ACC" w:rsidRPr="007150D5" w:rsidRDefault="004D0ACC" w:rsidP="006065B6">
      <w:pPr>
        <w:numPr>
          <w:ilvl w:val="0"/>
          <w:numId w:val="33"/>
        </w:numPr>
        <w:ind w:right="-72"/>
        <w:rPr>
          <w:rFonts w:ascii="Verdana" w:hAnsi="Verdana"/>
          <w:sz w:val="20"/>
          <w:szCs w:val="20"/>
        </w:rPr>
      </w:pPr>
      <w:r w:rsidRPr="007150D5">
        <w:rPr>
          <w:rFonts w:ascii="Verdana" w:hAnsi="Verdana"/>
          <w:sz w:val="20"/>
          <w:szCs w:val="20"/>
        </w:rPr>
        <w:t>Preparation of bank reconciliation statement on a monthly basis.</w:t>
      </w:r>
    </w:p>
    <w:p w:rsidR="000E48B1" w:rsidRPr="007150D5" w:rsidRDefault="000E48B1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 w:cs="Century Gothic"/>
          <w:sz w:val="20"/>
          <w:szCs w:val="20"/>
        </w:rPr>
        <w:t>Reporting and updating the daily bank lodgements and withdrawals.</w:t>
      </w:r>
    </w:p>
    <w:p w:rsidR="000E48B1" w:rsidRPr="007150D5" w:rsidRDefault="000E48B1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 w:cs="Century Gothic"/>
          <w:sz w:val="20"/>
          <w:szCs w:val="20"/>
        </w:rPr>
        <w:t>Monitoring and reporting on the Company’s Investment with Banks.</w:t>
      </w:r>
    </w:p>
    <w:p w:rsidR="000E48B1" w:rsidRPr="007150D5" w:rsidRDefault="000E48B1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 w:cs="Century Gothic"/>
          <w:sz w:val="20"/>
          <w:szCs w:val="20"/>
        </w:rPr>
        <w:t>Managing and posting into clients account (Using PGSymbols Software)</w:t>
      </w:r>
    </w:p>
    <w:p w:rsidR="000E48B1" w:rsidRPr="007150D5" w:rsidRDefault="000E48B1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 w:cs="Century Gothic"/>
          <w:sz w:val="20"/>
          <w:szCs w:val="20"/>
        </w:rPr>
        <w:t>Petty cash Management.</w:t>
      </w:r>
    </w:p>
    <w:p w:rsidR="000E48B1" w:rsidRPr="007150D5" w:rsidRDefault="000E48B1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 w:cs="Century Gothic"/>
          <w:sz w:val="20"/>
          <w:szCs w:val="20"/>
        </w:rPr>
        <w:t>Ensure that the company generates reliable, relevant and timely financial information to meet internal and external customer needs.</w:t>
      </w:r>
    </w:p>
    <w:p w:rsidR="00052231" w:rsidRPr="007150D5" w:rsidRDefault="00F9374D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 w:cs="Century Gothic"/>
          <w:sz w:val="20"/>
          <w:szCs w:val="20"/>
        </w:rPr>
        <w:t>Preparation of statutory acco</w:t>
      </w:r>
      <w:r w:rsidR="00E22D88" w:rsidRPr="007150D5">
        <w:rPr>
          <w:rFonts w:ascii="Verdana" w:hAnsi="Verdana" w:cs="Century Gothic"/>
          <w:sz w:val="20"/>
          <w:szCs w:val="20"/>
        </w:rPr>
        <w:t>unts as relevant to the company business.</w:t>
      </w:r>
    </w:p>
    <w:p w:rsidR="00E22D88" w:rsidRPr="007150D5" w:rsidRDefault="00E22D88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 w:cs="Century Gothic"/>
          <w:sz w:val="20"/>
          <w:szCs w:val="20"/>
        </w:rPr>
        <w:t>Coordinates business finance materials for audit processes.</w:t>
      </w:r>
    </w:p>
    <w:p w:rsidR="00AF0035" w:rsidRPr="007150D5" w:rsidRDefault="00AF0035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 w:cs="Century Gothic"/>
          <w:sz w:val="20"/>
          <w:szCs w:val="20"/>
        </w:rPr>
        <w:t>Preparation of staff salary payroll and all related statutory transactions e.g. PAYE and Pension remittances</w:t>
      </w:r>
      <w:r w:rsidRPr="007150D5">
        <w:rPr>
          <w:rFonts w:ascii="Verdana" w:hAnsi="Verdana"/>
          <w:bCs/>
          <w:sz w:val="20"/>
          <w:szCs w:val="20"/>
        </w:rPr>
        <w:t>.</w:t>
      </w:r>
    </w:p>
    <w:p w:rsidR="00AE2713" w:rsidRPr="007150D5" w:rsidRDefault="0099452C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/>
          <w:bCs/>
          <w:sz w:val="20"/>
          <w:szCs w:val="20"/>
        </w:rPr>
        <w:t>Ensure Greenwich policies as it concerns salary regime are correctly implemented.</w:t>
      </w:r>
    </w:p>
    <w:p w:rsidR="000113C4" w:rsidRPr="007150D5" w:rsidRDefault="000F390A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7150D5">
        <w:rPr>
          <w:rFonts w:ascii="Verdana" w:hAnsi="Verdana"/>
          <w:sz w:val="20"/>
          <w:szCs w:val="20"/>
        </w:rPr>
        <w:t>Coordinate cheque disbursement for client and vendors.</w:t>
      </w:r>
    </w:p>
    <w:p w:rsidR="00E22D88" w:rsidRPr="007150D5" w:rsidRDefault="009C533F" w:rsidP="006065B6">
      <w:pPr>
        <w:numPr>
          <w:ilvl w:val="0"/>
          <w:numId w:val="3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Reports to</w:t>
      </w:r>
      <w:r w:rsidR="000E5352">
        <w:rPr>
          <w:rFonts w:ascii="Verdana" w:hAnsi="Verdana"/>
          <w:sz w:val="20"/>
          <w:szCs w:val="20"/>
        </w:rPr>
        <w:t xml:space="preserve"> the Finance Controller</w:t>
      </w:r>
    </w:p>
    <w:p w:rsidR="006E5112" w:rsidRPr="007150D5" w:rsidRDefault="006E5112" w:rsidP="004D0ACC">
      <w:pPr>
        <w:jc w:val="both"/>
        <w:rPr>
          <w:rFonts w:ascii="Verdana" w:hAnsi="Verdana"/>
          <w:sz w:val="20"/>
          <w:szCs w:val="20"/>
        </w:rPr>
      </w:pPr>
    </w:p>
    <w:p w:rsidR="0099452C" w:rsidRPr="007150D5" w:rsidRDefault="0099452C" w:rsidP="0099452C">
      <w:pPr>
        <w:ind w:left="720"/>
        <w:jc w:val="both"/>
        <w:rPr>
          <w:rFonts w:ascii="Verdana" w:hAnsi="Verdana"/>
          <w:sz w:val="20"/>
          <w:szCs w:val="20"/>
        </w:rPr>
      </w:pPr>
    </w:p>
    <w:p w:rsidR="00043904" w:rsidRDefault="00043904" w:rsidP="00043904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043904" w:rsidRPr="007150D5" w:rsidRDefault="00043904" w:rsidP="00043904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EDUCATION, PROFESSIONAL MEMBERSHIPS AND CERTIFICATIONS</w:t>
      </w:r>
      <w:r w:rsidRPr="007150D5">
        <w:rPr>
          <w:rFonts w:ascii="Verdana" w:hAnsi="Verdana"/>
          <w:b/>
          <w:sz w:val="20"/>
          <w:szCs w:val="20"/>
          <w:u w:val="single"/>
        </w:rPr>
        <w:t>:</w:t>
      </w:r>
    </w:p>
    <w:p w:rsidR="00043904" w:rsidRPr="007150D5" w:rsidRDefault="00043904" w:rsidP="00043904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5653A2" w:rsidRPr="005653A2" w:rsidRDefault="005653A2" w:rsidP="005653A2">
      <w:pPr>
        <w:numPr>
          <w:ilvl w:val="0"/>
          <w:numId w:val="49"/>
        </w:numPr>
        <w:rPr>
          <w:rFonts w:ascii="Verdana" w:hAnsi="Verdana"/>
          <w:b/>
          <w:sz w:val="20"/>
          <w:szCs w:val="20"/>
          <w:u w:val="single"/>
        </w:rPr>
      </w:pPr>
      <w:r w:rsidRPr="005653A2">
        <w:rPr>
          <w:rFonts w:ascii="Verdana" w:hAnsi="Verdana"/>
          <w:b/>
          <w:sz w:val="20"/>
          <w:szCs w:val="20"/>
        </w:rPr>
        <w:t>Institute Of Chartered Accountant</w:t>
      </w:r>
      <w:r w:rsidR="009A5A55">
        <w:rPr>
          <w:rFonts w:ascii="Verdana" w:hAnsi="Verdana"/>
          <w:b/>
          <w:sz w:val="20"/>
          <w:szCs w:val="20"/>
        </w:rPr>
        <w:t>s</w:t>
      </w:r>
      <w:r w:rsidRPr="005653A2">
        <w:rPr>
          <w:rFonts w:ascii="Verdana" w:hAnsi="Verdana"/>
          <w:b/>
          <w:sz w:val="20"/>
          <w:szCs w:val="20"/>
        </w:rPr>
        <w:t xml:space="preserve"> of Nigeria (ICAN)</w:t>
      </w:r>
      <w:r>
        <w:rPr>
          <w:rFonts w:ascii="Verdana" w:hAnsi="Verdana"/>
          <w:b/>
          <w:sz w:val="20"/>
          <w:szCs w:val="20"/>
        </w:rPr>
        <w:tab/>
      </w:r>
      <w:r w:rsidRPr="005653A2">
        <w:rPr>
          <w:rFonts w:ascii="Verdana" w:hAnsi="Verdana"/>
          <w:b/>
          <w:sz w:val="20"/>
          <w:szCs w:val="20"/>
        </w:rPr>
        <w:t>20</w:t>
      </w:r>
      <w:r w:rsidR="003E43D9">
        <w:rPr>
          <w:rFonts w:ascii="Verdana" w:hAnsi="Verdana"/>
          <w:b/>
          <w:sz w:val="20"/>
          <w:szCs w:val="20"/>
        </w:rPr>
        <w:t>19</w:t>
      </w:r>
    </w:p>
    <w:p w:rsidR="005653A2" w:rsidRPr="005653A2" w:rsidRDefault="003E43D9" w:rsidP="005653A2">
      <w:pPr>
        <w:ind w:left="36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(Fellow</w:t>
      </w:r>
      <w:r w:rsidR="005653A2">
        <w:rPr>
          <w:rFonts w:ascii="Verdana" w:hAnsi="Verdana"/>
          <w:i/>
          <w:sz w:val="20"/>
          <w:szCs w:val="20"/>
        </w:rPr>
        <w:t xml:space="preserve"> Chartered Accountant)</w:t>
      </w:r>
    </w:p>
    <w:p w:rsidR="005653A2" w:rsidRDefault="005653A2" w:rsidP="005653A2">
      <w:pPr>
        <w:ind w:left="720" w:hanging="360"/>
        <w:jc w:val="both"/>
        <w:rPr>
          <w:rFonts w:ascii="Verdana" w:hAnsi="Verdana"/>
          <w:b/>
          <w:i/>
          <w:sz w:val="20"/>
          <w:szCs w:val="20"/>
        </w:rPr>
      </w:pPr>
    </w:p>
    <w:p w:rsidR="003E43D9" w:rsidRPr="007150D5" w:rsidRDefault="003E43D9" w:rsidP="003E43D9">
      <w:pPr>
        <w:numPr>
          <w:ilvl w:val="0"/>
          <w:numId w:val="17"/>
        </w:numPr>
        <w:tabs>
          <w:tab w:val="clear" w:pos="1080"/>
          <w:tab w:val="num" w:pos="720"/>
        </w:tabs>
        <w:ind w:left="720"/>
        <w:jc w:val="both"/>
        <w:rPr>
          <w:rFonts w:ascii="Verdana" w:hAnsi="Verdana"/>
          <w:b/>
          <w:i/>
          <w:sz w:val="20"/>
          <w:szCs w:val="20"/>
        </w:rPr>
      </w:pPr>
      <w:r w:rsidRPr="007150D5">
        <w:rPr>
          <w:rFonts w:ascii="Verdana" w:hAnsi="Verdana"/>
          <w:b/>
          <w:sz w:val="20"/>
          <w:szCs w:val="20"/>
        </w:rPr>
        <w:t>Universit</w:t>
      </w:r>
      <w:r>
        <w:rPr>
          <w:rFonts w:ascii="Verdana" w:hAnsi="Verdana"/>
          <w:b/>
          <w:sz w:val="20"/>
          <w:szCs w:val="20"/>
        </w:rPr>
        <w:t xml:space="preserve">y of Lagos Nigeria 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2016</w:t>
      </w:r>
    </w:p>
    <w:p w:rsidR="003E43D9" w:rsidRDefault="003E43D9" w:rsidP="003E43D9">
      <w:pPr>
        <w:ind w:left="720" w:hanging="36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(MBA- Finance</w:t>
      </w:r>
      <w:r w:rsidRPr="007150D5">
        <w:rPr>
          <w:rFonts w:ascii="Verdana" w:hAnsi="Verdana"/>
          <w:i/>
          <w:sz w:val="20"/>
          <w:szCs w:val="20"/>
        </w:rPr>
        <w:t>)</w:t>
      </w:r>
    </w:p>
    <w:p w:rsidR="009A5A55" w:rsidRPr="007150D5" w:rsidRDefault="009A5A55" w:rsidP="003E43D9">
      <w:pPr>
        <w:ind w:left="720" w:hanging="360"/>
        <w:jc w:val="both"/>
        <w:rPr>
          <w:rFonts w:ascii="Verdana" w:hAnsi="Verdana"/>
          <w:b/>
          <w:i/>
          <w:sz w:val="20"/>
          <w:szCs w:val="20"/>
        </w:rPr>
      </w:pPr>
    </w:p>
    <w:p w:rsidR="003E43D9" w:rsidRDefault="003E43D9" w:rsidP="003E43D9">
      <w:pPr>
        <w:ind w:left="720" w:hanging="360"/>
        <w:jc w:val="both"/>
        <w:rPr>
          <w:rFonts w:ascii="Verdana" w:hAnsi="Verdana"/>
          <w:b/>
          <w:i/>
          <w:sz w:val="20"/>
          <w:szCs w:val="20"/>
        </w:rPr>
      </w:pPr>
    </w:p>
    <w:p w:rsidR="00043904" w:rsidRPr="007150D5" w:rsidRDefault="005653A2" w:rsidP="005653A2">
      <w:pPr>
        <w:numPr>
          <w:ilvl w:val="0"/>
          <w:numId w:val="17"/>
        </w:numPr>
        <w:ind w:left="72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Obafemi Awolowo University Nigeria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043904" w:rsidRPr="007150D5">
        <w:rPr>
          <w:rFonts w:ascii="Verdana" w:hAnsi="Verdana"/>
          <w:b/>
          <w:sz w:val="20"/>
          <w:szCs w:val="20"/>
        </w:rPr>
        <w:t>2006</w:t>
      </w:r>
    </w:p>
    <w:p w:rsidR="00043904" w:rsidRDefault="00043904" w:rsidP="005653A2">
      <w:pPr>
        <w:ind w:left="720" w:hanging="360"/>
        <w:jc w:val="both"/>
        <w:rPr>
          <w:rFonts w:ascii="Verdana" w:hAnsi="Verdana"/>
          <w:sz w:val="20"/>
          <w:szCs w:val="20"/>
        </w:rPr>
      </w:pPr>
      <w:r w:rsidRPr="007150D5">
        <w:rPr>
          <w:rFonts w:ascii="Verdana" w:hAnsi="Verdana"/>
          <w:i/>
          <w:sz w:val="20"/>
          <w:szCs w:val="20"/>
        </w:rPr>
        <w:t>(</w:t>
      </w:r>
      <w:r w:rsidR="005653A2">
        <w:rPr>
          <w:rFonts w:ascii="Verdana" w:hAnsi="Verdana"/>
          <w:i/>
          <w:sz w:val="20"/>
          <w:szCs w:val="20"/>
        </w:rPr>
        <w:t>B</w:t>
      </w:r>
      <w:r w:rsidRPr="007150D5">
        <w:rPr>
          <w:rFonts w:ascii="Verdana" w:hAnsi="Verdana"/>
          <w:i/>
          <w:sz w:val="20"/>
          <w:szCs w:val="20"/>
        </w:rPr>
        <w:t xml:space="preserve">Sc Hons Accounting, </w:t>
      </w:r>
      <w:r w:rsidRPr="007150D5">
        <w:rPr>
          <w:rFonts w:ascii="Verdana" w:hAnsi="Verdana"/>
          <w:b/>
          <w:i/>
          <w:sz w:val="20"/>
          <w:szCs w:val="20"/>
        </w:rPr>
        <w:t>2</w:t>
      </w:r>
      <w:r w:rsidRPr="007150D5">
        <w:rPr>
          <w:rFonts w:ascii="Verdana" w:hAnsi="Verdana"/>
          <w:b/>
          <w:i/>
          <w:sz w:val="20"/>
          <w:szCs w:val="20"/>
          <w:vertAlign w:val="superscript"/>
        </w:rPr>
        <w:t>nd</w:t>
      </w:r>
      <w:r w:rsidRPr="007150D5">
        <w:rPr>
          <w:rFonts w:ascii="Verdana" w:hAnsi="Verdana"/>
          <w:b/>
          <w:i/>
          <w:sz w:val="20"/>
          <w:szCs w:val="20"/>
        </w:rPr>
        <w:t xml:space="preserve"> Class Upper Division)</w:t>
      </w:r>
      <w:r w:rsidRPr="007150D5">
        <w:rPr>
          <w:rFonts w:ascii="Verdana" w:hAnsi="Verdana"/>
          <w:sz w:val="20"/>
          <w:szCs w:val="20"/>
        </w:rPr>
        <w:t xml:space="preserve">  </w:t>
      </w:r>
    </w:p>
    <w:p w:rsidR="00043904" w:rsidRPr="00537936" w:rsidRDefault="00043904" w:rsidP="005653A2">
      <w:pPr>
        <w:ind w:left="720" w:hanging="360"/>
        <w:jc w:val="both"/>
        <w:rPr>
          <w:rFonts w:ascii="Verdana" w:hAnsi="Verdana"/>
          <w:sz w:val="20"/>
          <w:szCs w:val="20"/>
        </w:rPr>
      </w:pPr>
      <w:r w:rsidRPr="007150D5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043904" w:rsidRPr="007150D5" w:rsidRDefault="00043904" w:rsidP="005653A2">
      <w:pPr>
        <w:numPr>
          <w:ilvl w:val="0"/>
          <w:numId w:val="17"/>
        </w:numPr>
        <w:ind w:left="720"/>
        <w:jc w:val="both"/>
        <w:rPr>
          <w:rFonts w:ascii="Verdana" w:hAnsi="Verdana"/>
          <w:b/>
          <w:sz w:val="20"/>
          <w:szCs w:val="20"/>
        </w:rPr>
      </w:pPr>
      <w:r w:rsidRPr="007150D5">
        <w:rPr>
          <w:rFonts w:ascii="Verdana" w:hAnsi="Verdana"/>
          <w:b/>
          <w:sz w:val="20"/>
          <w:szCs w:val="20"/>
        </w:rPr>
        <w:t>St Louis Grammar School,</w:t>
      </w:r>
      <w:r w:rsidR="005653A2">
        <w:rPr>
          <w:rFonts w:ascii="Verdana" w:hAnsi="Verdana"/>
          <w:b/>
          <w:sz w:val="20"/>
          <w:szCs w:val="20"/>
        </w:rPr>
        <w:t xml:space="preserve"> Ikere Ekiti, Ekiti State</w:t>
      </w:r>
      <w:r w:rsidR="005653A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 </w:t>
      </w:r>
      <w:r w:rsidRPr="007150D5">
        <w:rPr>
          <w:rFonts w:ascii="Verdana" w:hAnsi="Verdana"/>
          <w:b/>
          <w:sz w:val="20"/>
          <w:szCs w:val="20"/>
        </w:rPr>
        <w:t>2000</w:t>
      </w:r>
    </w:p>
    <w:p w:rsidR="00043904" w:rsidRPr="007150D5" w:rsidRDefault="00043904" w:rsidP="005653A2">
      <w:pPr>
        <w:ind w:left="720" w:hanging="360"/>
        <w:jc w:val="both"/>
        <w:rPr>
          <w:rFonts w:ascii="Verdana" w:hAnsi="Verdana"/>
          <w:i/>
          <w:sz w:val="20"/>
          <w:szCs w:val="20"/>
        </w:rPr>
      </w:pPr>
      <w:r w:rsidRPr="007150D5">
        <w:rPr>
          <w:rFonts w:ascii="Verdana" w:hAnsi="Verdana"/>
          <w:i/>
          <w:sz w:val="20"/>
          <w:szCs w:val="20"/>
        </w:rPr>
        <w:t>(West African Senior Secondary School Certificate)</w:t>
      </w:r>
    </w:p>
    <w:p w:rsidR="00043904" w:rsidRDefault="00043904" w:rsidP="005653A2">
      <w:pPr>
        <w:ind w:left="720" w:hanging="360"/>
        <w:jc w:val="both"/>
        <w:rPr>
          <w:rFonts w:ascii="Verdana" w:hAnsi="Verdana"/>
          <w:i/>
          <w:sz w:val="20"/>
          <w:szCs w:val="20"/>
        </w:rPr>
      </w:pPr>
      <w:r w:rsidRPr="007150D5">
        <w:rPr>
          <w:rFonts w:ascii="Verdana" w:hAnsi="Verdana"/>
          <w:i/>
          <w:sz w:val="20"/>
          <w:szCs w:val="20"/>
        </w:rPr>
        <w:t>(National Examination Council Senior School Certificate)</w:t>
      </w:r>
    </w:p>
    <w:p w:rsidR="005653A2" w:rsidRPr="007150D5" w:rsidRDefault="005653A2" w:rsidP="005653A2">
      <w:pPr>
        <w:ind w:left="720" w:hanging="360"/>
        <w:jc w:val="both"/>
        <w:rPr>
          <w:rFonts w:ascii="Verdana" w:hAnsi="Verdana"/>
          <w:i/>
          <w:sz w:val="20"/>
          <w:szCs w:val="20"/>
        </w:rPr>
      </w:pPr>
    </w:p>
    <w:p w:rsidR="00E44766" w:rsidRPr="007150D5" w:rsidRDefault="00E44766" w:rsidP="00E44766">
      <w:pPr>
        <w:numPr>
          <w:ilvl w:val="0"/>
          <w:numId w:val="17"/>
        </w:numPr>
        <w:ind w:left="7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Federal Government Girls’ College, Akure </w:t>
      </w:r>
      <w:r>
        <w:rPr>
          <w:rFonts w:ascii="Verdana" w:hAnsi="Verdana"/>
          <w:b/>
          <w:sz w:val="20"/>
          <w:szCs w:val="20"/>
        </w:rPr>
        <w:tab/>
        <w:t xml:space="preserve"> </w:t>
      </w:r>
      <w:r>
        <w:rPr>
          <w:rFonts w:ascii="Verdana" w:hAnsi="Verdana"/>
          <w:b/>
          <w:sz w:val="20"/>
          <w:szCs w:val="20"/>
        </w:rPr>
        <w:tab/>
        <w:t>1999</w:t>
      </w:r>
    </w:p>
    <w:p w:rsidR="00E44766" w:rsidRDefault="00E44766" w:rsidP="00E44766">
      <w:pPr>
        <w:ind w:left="720" w:hanging="360"/>
        <w:jc w:val="both"/>
        <w:rPr>
          <w:rFonts w:ascii="Verdana" w:hAnsi="Verdana"/>
          <w:i/>
          <w:sz w:val="20"/>
          <w:szCs w:val="20"/>
        </w:rPr>
      </w:pPr>
      <w:r w:rsidRPr="007150D5">
        <w:rPr>
          <w:rFonts w:ascii="Verdana" w:hAnsi="Verdana"/>
          <w:i/>
          <w:sz w:val="20"/>
          <w:szCs w:val="20"/>
        </w:rPr>
        <w:t>(West African Senior Secondary School Certificate)</w:t>
      </w:r>
    </w:p>
    <w:p w:rsidR="00043904" w:rsidRDefault="00043904" w:rsidP="00E44766">
      <w:pPr>
        <w:jc w:val="both"/>
        <w:rPr>
          <w:rFonts w:ascii="Verdana" w:hAnsi="Verdana"/>
          <w:sz w:val="20"/>
          <w:szCs w:val="20"/>
        </w:rPr>
      </w:pPr>
    </w:p>
    <w:p w:rsidR="00E44766" w:rsidRPr="007150D5" w:rsidRDefault="00E44766" w:rsidP="00E44766">
      <w:pPr>
        <w:jc w:val="both"/>
        <w:rPr>
          <w:rFonts w:ascii="Verdana" w:hAnsi="Verdana"/>
          <w:sz w:val="20"/>
          <w:szCs w:val="20"/>
        </w:rPr>
      </w:pPr>
    </w:p>
    <w:p w:rsidR="00A66C2F" w:rsidRPr="007150D5" w:rsidRDefault="00A66C2F" w:rsidP="00A66C2F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7150D5">
        <w:rPr>
          <w:rFonts w:ascii="Verdana" w:hAnsi="Verdana"/>
          <w:b/>
          <w:sz w:val="20"/>
          <w:szCs w:val="20"/>
          <w:u w:val="single"/>
        </w:rPr>
        <w:t>HOBBIES:</w:t>
      </w:r>
    </w:p>
    <w:p w:rsidR="00DF1018" w:rsidRPr="007150D5" w:rsidRDefault="003E43D9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Travelling</w:t>
      </w:r>
      <w:r w:rsidR="00026DA9" w:rsidRPr="007150D5">
        <w:rPr>
          <w:rFonts w:ascii="Verdana" w:hAnsi="Verdana"/>
          <w:sz w:val="20"/>
          <w:szCs w:val="20"/>
        </w:rPr>
        <w:t xml:space="preserve"> and </w:t>
      </w:r>
      <w:r w:rsidR="00AF0035" w:rsidRPr="007150D5">
        <w:rPr>
          <w:rFonts w:ascii="Verdana" w:hAnsi="Verdana"/>
          <w:sz w:val="20"/>
          <w:szCs w:val="20"/>
        </w:rPr>
        <w:t>s</w:t>
      </w:r>
      <w:r w:rsidR="00A66C2F" w:rsidRPr="007150D5">
        <w:rPr>
          <w:rFonts w:ascii="Verdana" w:hAnsi="Verdana"/>
          <w:sz w:val="20"/>
          <w:szCs w:val="20"/>
        </w:rPr>
        <w:t>inging</w:t>
      </w:r>
      <w:r>
        <w:rPr>
          <w:rFonts w:ascii="Verdana" w:hAnsi="Verdana"/>
          <w:sz w:val="20"/>
          <w:szCs w:val="20"/>
        </w:rPr>
        <w:t>.</w:t>
      </w:r>
    </w:p>
    <w:p w:rsidR="00603520" w:rsidRPr="007150D5" w:rsidRDefault="00603520">
      <w:pPr>
        <w:jc w:val="both"/>
        <w:rPr>
          <w:rFonts w:ascii="Verdana" w:hAnsi="Verdana"/>
          <w:bCs/>
          <w:sz w:val="20"/>
          <w:szCs w:val="20"/>
        </w:rPr>
      </w:pPr>
    </w:p>
    <w:p w:rsidR="00F9374D" w:rsidRPr="007150D5" w:rsidRDefault="00F9374D" w:rsidP="00AF0035">
      <w:pPr>
        <w:jc w:val="both"/>
        <w:rPr>
          <w:rFonts w:ascii="Verdana" w:hAnsi="Verdana"/>
          <w:sz w:val="20"/>
          <w:szCs w:val="20"/>
        </w:rPr>
      </w:pPr>
    </w:p>
    <w:sectPr w:rsidR="00F9374D" w:rsidRPr="007150D5" w:rsidSect="00694A90">
      <w:pgSz w:w="12240" w:h="15840"/>
      <w:pgMar w:top="144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B45C4"/>
    <w:multiLevelType w:val="hybridMultilevel"/>
    <w:tmpl w:val="60B6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E05"/>
    <w:multiLevelType w:val="hybridMultilevel"/>
    <w:tmpl w:val="86E473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1ED5"/>
    <w:multiLevelType w:val="hybridMultilevel"/>
    <w:tmpl w:val="0CB602E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E595A"/>
    <w:multiLevelType w:val="multilevel"/>
    <w:tmpl w:val="295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E5C7D"/>
    <w:multiLevelType w:val="hybridMultilevel"/>
    <w:tmpl w:val="FAD4490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43460"/>
    <w:multiLevelType w:val="hybridMultilevel"/>
    <w:tmpl w:val="2BFCB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00147"/>
    <w:multiLevelType w:val="hybridMultilevel"/>
    <w:tmpl w:val="6DBEA4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CF2348"/>
    <w:multiLevelType w:val="hybridMultilevel"/>
    <w:tmpl w:val="7370F27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3F262A"/>
    <w:multiLevelType w:val="hybridMultilevel"/>
    <w:tmpl w:val="BD948DB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A2113"/>
    <w:multiLevelType w:val="hybridMultilevel"/>
    <w:tmpl w:val="31EA499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47210"/>
    <w:multiLevelType w:val="hybridMultilevel"/>
    <w:tmpl w:val="246EE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3BD"/>
    <w:multiLevelType w:val="hybridMultilevel"/>
    <w:tmpl w:val="9EA8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F76114"/>
    <w:multiLevelType w:val="multilevel"/>
    <w:tmpl w:val="0BA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37281"/>
    <w:multiLevelType w:val="hybridMultilevel"/>
    <w:tmpl w:val="ABEACA7A"/>
    <w:lvl w:ilvl="0" w:tplc="960A76B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4" w15:restartNumberingAfterBreak="0">
    <w:nsid w:val="2B04681D"/>
    <w:multiLevelType w:val="hybridMultilevel"/>
    <w:tmpl w:val="CEBA4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B65C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BAA5AEF"/>
    <w:multiLevelType w:val="singleLevel"/>
    <w:tmpl w:val="A99E7D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2E8C7228"/>
    <w:multiLevelType w:val="hybridMultilevel"/>
    <w:tmpl w:val="8D744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F64A4F"/>
    <w:multiLevelType w:val="hybridMultilevel"/>
    <w:tmpl w:val="E2928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778F8"/>
    <w:multiLevelType w:val="multilevel"/>
    <w:tmpl w:val="0364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5C0A47"/>
    <w:multiLevelType w:val="hybridMultilevel"/>
    <w:tmpl w:val="055626BC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E17758"/>
    <w:multiLevelType w:val="hybridMultilevel"/>
    <w:tmpl w:val="9998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F7546"/>
    <w:multiLevelType w:val="multilevel"/>
    <w:tmpl w:val="2474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F70CE"/>
    <w:multiLevelType w:val="hybridMultilevel"/>
    <w:tmpl w:val="9862978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A84299"/>
    <w:multiLevelType w:val="hybridMultilevel"/>
    <w:tmpl w:val="4A3C3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C4141"/>
    <w:multiLevelType w:val="multilevel"/>
    <w:tmpl w:val="1FC6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4C66B3"/>
    <w:multiLevelType w:val="hybridMultilevel"/>
    <w:tmpl w:val="002CD7D0"/>
    <w:lvl w:ilvl="0" w:tplc="3DF2FFB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7" w15:restartNumberingAfterBreak="0">
    <w:nsid w:val="45760BF5"/>
    <w:multiLevelType w:val="hybridMultilevel"/>
    <w:tmpl w:val="D37AA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9" w15:restartNumberingAfterBreak="0">
    <w:nsid w:val="47432058"/>
    <w:multiLevelType w:val="multilevel"/>
    <w:tmpl w:val="2068A524"/>
    <w:lvl w:ilvl="0">
      <w:start w:val="199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B6D5F34"/>
    <w:multiLevelType w:val="hybridMultilevel"/>
    <w:tmpl w:val="4FA2912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FE185C"/>
    <w:multiLevelType w:val="hybridMultilevel"/>
    <w:tmpl w:val="6546B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55770"/>
    <w:multiLevelType w:val="hybridMultilevel"/>
    <w:tmpl w:val="DD2ED846"/>
    <w:lvl w:ilvl="0" w:tplc="F1FC00F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3D435C4"/>
    <w:multiLevelType w:val="hybridMultilevel"/>
    <w:tmpl w:val="A04E4B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D94740"/>
    <w:multiLevelType w:val="multilevel"/>
    <w:tmpl w:val="54C8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3318B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578B306E"/>
    <w:multiLevelType w:val="hybridMultilevel"/>
    <w:tmpl w:val="F21A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5A5173"/>
    <w:multiLevelType w:val="hybridMultilevel"/>
    <w:tmpl w:val="A56CA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E256F"/>
    <w:multiLevelType w:val="hybridMultilevel"/>
    <w:tmpl w:val="A6629A40"/>
    <w:lvl w:ilvl="0" w:tplc="E0A80CA0">
      <w:start w:val="1"/>
      <w:numFmt w:val="decimal"/>
      <w:lvlText w:val="%1."/>
      <w:lvlJc w:val="left"/>
      <w:pPr>
        <w:tabs>
          <w:tab w:val="num" w:pos="2805"/>
        </w:tabs>
        <w:ind w:left="28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  <w:rPr>
        <w:rFonts w:cs="Times New Roman"/>
      </w:rPr>
    </w:lvl>
  </w:abstractNum>
  <w:abstractNum w:abstractNumId="39" w15:restartNumberingAfterBreak="0">
    <w:nsid w:val="65BF1B26"/>
    <w:multiLevelType w:val="multilevel"/>
    <w:tmpl w:val="84704F3A"/>
    <w:lvl w:ilvl="0">
      <w:start w:val="1986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992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6780695C"/>
    <w:multiLevelType w:val="hybridMultilevel"/>
    <w:tmpl w:val="D58CFE00"/>
    <w:lvl w:ilvl="0" w:tplc="EFF40EF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1" w15:restartNumberingAfterBreak="0">
    <w:nsid w:val="6835106E"/>
    <w:multiLevelType w:val="hybridMultilevel"/>
    <w:tmpl w:val="0510A4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8F012E6"/>
    <w:multiLevelType w:val="hybridMultilevel"/>
    <w:tmpl w:val="4DAE6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E580681"/>
    <w:multiLevelType w:val="hybridMultilevel"/>
    <w:tmpl w:val="4D94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171CBF"/>
    <w:multiLevelType w:val="hybridMultilevel"/>
    <w:tmpl w:val="E54C2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41E64F2"/>
    <w:multiLevelType w:val="hybridMultilevel"/>
    <w:tmpl w:val="2530F14C"/>
    <w:lvl w:ilvl="0" w:tplc="7FF09C1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6" w15:restartNumberingAfterBreak="0">
    <w:nsid w:val="74E954ED"/>
    <w:multiLevelType w:val="hybridMultilevel"/>
    <w:tmpl w:val="4F700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7BE742E"/>
    <w:multiLevelType w:val="hybridMultilevel"/>
    <w:tmpl w:val="D7A44F7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4F7CA9"/>
    <w:multiLevelType w:val="multilevel"/>
    <w:tmpl w:val="7ACA3C2E"/>
    <w:lvl w:ilvl="0">
      <w:start w:val="198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986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6"/>
  </w:num>
  <w:num w:numId="3">
    <w:abstractNumId w:val="35"/>
  </w:num>
  <w:num w:numId="4">
    <w:abstractNumId w:val="29"/>
  </w:num>
  <w:num w:numId="5">
    <w:abstractNumId w:val="39"/>
  </w:num>
  <w:num w:numId="6">
    <w:abstractNumId w:val="48"/>
  </w:num>
  <w:num w:numId="7">
    <w:abstractNumId w:val="32"/>
  </w:num>
  <w:num w:numId="8">
    <w:abstractNumId w:val="28"/>
  </w:num>
  <w:num w:numId="9">
    <w:abstractNumId w:val="40"/>
  </w:num>
  <w:num w:numId="10">
    <w:abstractNumId w:val="45"/>
  </w:num>
  <w:num w:numId="11">
    <w:abstractNumId w:val="26"/>
  </w:num>
  <w:num w:numId="12">
    <w:abstractNumId w:val="38"/>
  </w:num>
  <w:num w:numId="13">
    <w:abstractNumId w:val="13"/>
  </w:num>
  <w:num w:numId="14">
    <w:abstractNumId w:val="4"/>
  </w:num>
  <w:num w:numId="15">
    <w:abstractNumId w:val="9"/>
  </w:num>
  <w:num w:numId="16">
    <w:abstractNumId w:val="31"/>
  </w:num>
  <w:num w:numId="17">
    <w:abstractNumId w:val="7"/>
  </w:num>
  <w:num w:numId="18">
    <w:abstractNumId w:val="17"/>
  </w:num>
  <w:num w:numId="19">
    <w:abstractNumId w:val="24"/>
  </w:num>
  <w:num w:numId="20">
    <w:abstractNumId w:val="27"/>
  </w:num>
  <w:num w:numId="21">
    <w:abstractNumId w:val="23"/>
  </w:num>
  <w:num w:numId="22">
    <w:abstractNumId w:val="1"/>
  </w:num>
  <w:num w:numId="23">
    <w:abstractNumId w:val="20"/>
  </w:num>
  <w:num w:numId="24">
    <w:abstractNumId w:val="8"/>
  </w:num>
  <w:num w:numId="25">
    <w:abstractNumId w:val="2"/>
  </w:num>
  <w:num w:numId="26">
    <w:abstractNumId w:val="42"/>
  </w:num>
  <w:num w:numId="27">
    <w:abstractNumId w:val="30"/>
  </w:num>
  <w:num w:numId="28">
    <w:abstractNumId w:val="47"/>
  </w:num>
  <w:num w:numId="29">
    <w:abstractNumId w:val="44"/>
  </w:num>
  <w:num w:numId="30">
    <w:abstractNumId w:val="46"/>
  </w:num>
  <w:num w:numId="31">
    <w:abstractNumId w:val="43"/>
  </w:num>
  <w:num w:numId="32">
    <w:abstractNumId w:val="41"/>
  </w:num>
  <w:num w:numId="33">
    <w:abstractNumId w:val="11"/>
  </w:num>
  <w:num w:numId="34">
    <w:abstractNumId w:val="33"/>
  </w:num>
  <w:num w:numId="35">
    <w:abstractNumId w:val="14"/>
  </w:num>
  <w:num w:numId="36">
    <w:abstractNumId w:val="5"/>
  </w:num>
  <w:num w:numId="37">
    <w:abstractNumId w:val="0"/>
  </w:num>
  <w:num w:numId="38">
    <w:abstractNumId w:val="36"/>
  </w:num>
  <w:num w:numId="39">
    <w:abstractNumId w:val="22"/>
  </w:num>
  <w:num w:numId="40">
    <w:abstractNumId w:val="21"/>
  </w:num>
  <w:num w:numId="41">
    <w:abstractNumId w:val="19"/>
  </w:num>
  <w:num w:numId="42">
    <w:abstractNumId w:val="12"/>
  </w:num>
  <w:num w:numId="43">
    <w:abstractNumId w:val="34"/>
  </w:num>
  <w:num w:numId="44">
    <w:abstractNumId w:val="18"/>
  </w:num>
  <w:num w:numId="45">
    <w:abstractNumId w:val="6"/>
  </w:num>
  <w:num w:numId="46">
    <w:abstractNumId w:val="10"/>
  </w:num>
  <w:num w:numId="47">
    <w:abstractNumId w:val="3"/>
  </w:num>
  <w:num w:numId="48">
    <w:abstractNumId w:val="25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742C"/>
    <w:rsid w:val="000113C4"/>
    <w:rsid w:val="00026DA9"/>
    <w:rsid w:val="0003279F"/>
    <w:rsid w:val="00043904"/>
    <w:rsid w:val="00052231"/>
    <w:rsid w:val="000575E6"/>
    <w:rsid w:val="00071517"/>
    <w:rsid w:val="00084E48"/>
    <w:rsid w:val="0009114F"/>
    <w:rsid w:val="000937C3"/>
    <w:rsid w:val="000A41C5"/>
    <w:rsid w:val="000C194D"/>
    <w:rsid w:val="000C1E90"/>
    <w:rsid w:val="000E48B1"/>
    <w:rsid w:val="000E5352"/>
    <w:rsid w:val="000E5F14"/>
    <w:rsid w:val="000F13A2"/>
    <w:rsid w:val="000F390A"/>
    <w:rsid w:val="000F72CF"/>
    <w:rsid w:val="0011090D"/>
    <w:rsid w:val="00116F63"/>
    <w:rsid w:val="0016066C"/>
    <w:rsid w:val="00162283"/>
    <w:rsid w:val="00162435"/>
    <w:rsid w:val="001633F0"/>
    <w:rsid w:val="001636E6"/>
    <w:rsid w:val="00163F5C"/>
    <w:rsid w:val="0019701D"/>
    <w:rsid w:val="001B0009"/>
    <w:rsid w:val="001D2F2D"/>
    <w:rsid w:val="001D3ED4"/>
    <w:rsid w:val="001D4BA9"/>
    <w:rsid w:val="001D7EA5"/>
    <w:rsid w:val="001E5928"/>
    <w:rsid w:val="002030D8"/>
    <w:rsid w:val="0020589B"/>
    <w:rsid w:val="00215D08"/>
    <w:rsid w:val="00224826"/>
    <w:rsid w:val="00262229"/>
    <w:rsid w:val="0026385F"/>
    <w:rsid w:val="00293F4A"/>
    <w:rsid w:val="00297812"/>
    <w:rsid w:val="002A46E2"/>
    <w:rsid w:val="002C1AFD"/>
    <w:rsid w:val="002E5814"/>
    <w:rsid w:val="002F227D"/>
    <w:rsid w:val="002F357B"/>
    <w:rsid w:val="00304009"/>
    <w:rsid w:val="0030579E"/>
    <w:rsid w:val="00306065"/>
    <w:rsid w:val="00314D5F"/>
    <w:rsid w:val="003204D9"/>
    <w:rsid w:val="00321738"/>
    <w:rsid w:val="00355A46"/>
    <w:rsid w:val="00367FBD"/>
    <w:rsid w:val="00381442"/>
    <w:rsid w:val="00384EDD"/>
    <w:rsid w:val="003868CF"/>
    <w:rsid w:val="003B6F9F"/>
    <w:rsid w:val="003C290D"/>
    <w:rsid w:val="003C4B94"/>
    <w:rsid w:val="003D3470"/>
    <w:rsid w:val="003D59BD"/>
    <w:rsid w:val="003D69BB"/>
    <w:rsid w:val="003E43D9"/>
    <w:rsid w:val="003E58E7"/>
    <w:rsid w:val="003E6B41"/>
    <w:rsid w:val="00400296"/>
    <w:rsid w:val="00452DD4"/>
    <w:rsid w:val="00467EDC"/>
    <w:rsid w:val="00483857"/>
    <w:rsid w:val="0049039E"/>
    <w:rsid w:val="00491C9D"/>
    <w:rsid w:val="004B5D14"/>
    <w:rsid w:val="004C3A5F"/>
    <w:rsid w:val="004C628B"/>
    <w:rsid w:val="004C7E6E"/>
    <w:rsid w:val="004D0ACC"/>
    <w:rsid w:val="004D7724"/>
    <w:rsid w:val="004F4862"/>
    <w:rsid w:val="004F5088"/>
    <w:rsid w:val="004F718C"/>
    <w:rsid w:val="00504688"/>
    <w:rsid w:val="005048E7"/>
    <w:rsid w:val="00505B95"/>
    <w:rsid w:val="005311F8"/>
    <w:rsid w:val="00537936"/>
    <w:rsid w:val="005653A2"/>
    <w:rsid w:val="00571983"/>
    <w:rsid w:val="00573349"/>
    <w:rsid w:val="0059336B"/>
    <w:rsid w:val="005938AF"/>
    <w:rsid w:val="005B1367"/>
    <w:rsid w:val="005D251A"/>
    <w:rsid w:val="005D64E1"/>
    <w:rsid w:val="005F4A91"/>
    <w:rsid w:val="00603520"/>
    <w:rsid w:val="006065B6"/>
    <w:rsid w:val="00611353"/>
    <w:rsid w:val="00614AB1"/>
    <w:rsid w:val="0061699D"/>
    <w:rsid w:val="00626138"/>
    <w:rsid w:val="00627E06"/>
    <w:rsid w:val="00630B88"/>
    <w:rsid w:val="00673450"/>
    <w:rsid w:val="00682BCF"/>
    <w:rsid w:val="00694A90"/>
    <w:rsid w:val="006A4F10"/>
    <w:rsid w:val="006B3FF4"/>
    <w:rsid w:val="006C3E72"/>
    <w:rsid w:val="006C5CAE"/>
    <w:rsid w:val="006C63AD"/>
    <w:rsid w:val="006C6D37"/>
    <w:rsid w:val="006D101D"/>
    <w:rsid w:val="006D5E86"/>
    <w:rsid w:val="006E5112"/>
    <w:rsid w:val="00711E04"/>
    <w:rsid w:val="007150D5"/>
    <w:rsid w:val="00716312"/>
    <w:rsid w:val="00740DB8"/>
    <w:rsid w:val="0074441F"/>
    <w:rsid w:val="00746B2D"/>
    <w:rsid w:val="007647AD"/>
    <w:rsid w:val="007F4912"/>
    <w:rsid w:val="007F5AF2"/>
    <w:rsid w:val="007F5E5F"/>
    <w:rsid w:val="00810620"/>
    <w:rsid w:val="0081558C"/>
    <w:rsid w:val="00825953"/>
    <w:rsid w:val="008313FC"/>
    <w:rsid w:val="00831527"/>
    <w:rsid w:val="00842219"/>
    <w:rsid w:val="00843E05"/>
    <w:rsid w:val="00846D0C"/>
    <w:rsid w:val="00861CC0"/>
    <w:rsid w:val="00875E9A"/>
    <w:rsid w:val="008772CA"/>
    <w:rsid w:val="00886F7F"/>
    <w:rsid w:val="008A6F3D"/>
    <w:rsid w:val="008B093C"/>
    <w:rsid w:val="008B66F8"/>
    <w:rsid w:val="008C0244"/>
    <w:rsid w:val="008C7712"/>
    <w:rsid w:val="008D1E79"/>
    <w:rsid w:val="008E5CB8"/>
    <w:rsid w:val="008E640E"/>
    <w:rsid w:val="008E7835"/>
    <w:rsid w:val="008F72FF"/>
    <w:rsid w:val="00900654"/>
    <w:rsid w:val="009179D9"/>
    <w:rsid w:val="0093645D"/>
    <w:rsid w:val="00944753"/>
    <w:rsid w:val="009543D7"/>
    <w:rsid w:val="009821A3"/>
    <w:rsid w:val="0099452C"/>
    <w:rsid w:val="009A5A55"/>
    <w:rsid w:val="009B528A"/>
    <w:rsid w:val="009C533F"/>
    <w:rsid w:val="009E14AD"/>
    <w:rsid w:val="009F057B"/>
    <w:rsid w:val="009F1161"/>
    <w:rsid w:val="00A01CE9"/>
    <w:rsid w:val="00A032DE"/>
    <w:rsid w:val="00A079C0"/>
    <w:rsid w:val="00A2241F"/>
    <w:rsid w:val="00A27343"/>
    <w:rsid w:val="00A442F4"/>
    <w:rsid w:val="00A47A27"/>
    <w:rsid w:val="00A50287"/>
    <w:rsid w:val="00A66C2F"/>
    <w:rsid w:val="00A808F5"/>
    <w:rsid w:val="00AB057D"/>
    <w:rsid w:val="00AB3341"/>
    <w:rsid w:val="00AB7D7C"/>
    <w:rsid w:val="00AC3109"/>
    <w:rsid w:val="00AD3B8A"/>
    <w:rsid w:val="00AE0F13"/>
    <w:rsid w:val="00AE2713"/>
    <w:rsid w:val="00AE3F47"/>
    <w:rsid w:val="00AF0035"/>
    <w:rsid w:val="00B135CD"/>
    <w:rsid w:val="00B14982"/>
    <w:rsid w:val="00B16C96"/>
    <w:rsid w:val="00B4245F"/>
    <w:rsid w:val="00B53B2D"/>
    <w:rsid w:val="00B55BE3"/>
    <w:rsid w:val="00B64E6F"/>
    <w:rsid w:val="00B7022B"/>
    <w:rsid w:val="00B7634B"/>
    <w:rsid w:val="00B83A0D"/>
    <w:rsid w:val="00BA062B"/>
    <w:rsid w:val="00BB097B"/>
    <w:rsid w:val="00BB2EB7"/>
    <w:rsid w:val="00BB3C26"/>
    <w:rsid w:val="00BC1F7F"/>
    <w:rsid w:val="00BC7E73"/>
    <w:rsid w:val="00BD3291"/>
    <w:rsid w:val="00BE1E18"/>
    <w:rsid w:val="00BF1D1A"/>
    <w:rsid w:val="00BF7F46"/>
    <w:rsid w:val="00C1742C"/>
    <w:rsid w:val="00C271B7"/>
    <w:rsid w:val="00C318F5"/>
    <w:rsid w:val="00C62DFA"/>
    <w:rsid w:val="00C6778A"/>
    <w:rsid w:val="00C72D84"/>
    <w:rsid w:val="00C81D47"/>
    <w:rsid w:val="00C82ED6"/>
    <w:rsid w:val="00CA3543"/>
    <w:rsid w:val="00CD014D"/>
    <w:rsid w:val="00CD1CCC"/>
    <w:rsid w:val="00CF5997"/>
    <w:rsid w:val="00D02AF5"/>
    <w:rsid w:val="00D25661"/>
    <w:rsid w:val="00D25DD7"/>
    <w:rsid w:val="00D267CD"/>
    <w:rsid w:val="00D2688D"/>
    <w:rsid w:val="00D54E7C"/>
    <w:rsid w:val="00D60BAA"/>
    <w:rsid w:val="00D7578A"/>
    <w:rsid w:val="00DE6D7C"/>
    <w:rsid w:val="00DF1018"/>
    <w:rsid w:val="00DF2C4D"/>
    <w:rsid w:val="00E010F7"/>
    <w:rsid w:val="00E049F4"/>
    <w:rsid w:val="00E10D8F"/>
    <w:rsid w:val="00E12342"/>
    <w:rsid w:val="00E20B94"/>
    <w:rsid w:val="00E22D88"/>
    <w:rsid w:val="00E44766"/>
    <w:rsid w:val="00E5227E"/>
    <w:rsid w:val="00E762FC"/>
    <w:rsid w:val="00E92C9D"/>
    <w:rsid w:val="00EB1503"/>
    <w:rsid w:val="00EB322D"/>
    <w:rsid w:val="00ED7DA2"/>
    <w:rsid w:val="00EE54D9"/>
    <w:rsid w:val="00F0237E"/>
    <w:rsid w:val="00F040BF"/>
    <w:rsid w:val="00F0634F"/>
    <w:rsid w:val="00F07C25"/>
    <w:rsid w:val="00F07DBC"/>
    <w:rsid w:val="00F21404"/>
    <w:rsid w:val="00F24E96"/>
    <w:rsid w:val="00F27038"/>
    <w:rsid w:val="00F314B4"/>
    <w:rsid w:val="00F41861"/>
    <w:rsid w:val="00F421D1"/>
    <w:rsid w:val="00F54BF1"/>
    <w:rsid w:val="00F56015"/>
    <w:rsid w:val="00F56EE1"/>
    <w:rsid w:val="00F60E32"/>
    <w:rsid w:val="00F80A26"/>
    <w:rsid w:val="00F81DC9"/>
    <w:rsid w:val="00F92A56"/>
    <w:rsid w:val="00F9374D"/>
    <w:rsid w:val="00F94CF7"/>
    <w:rsid w:val="00FD2987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3EC5848-F4B1-4FF9-9EEE-2111743C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766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b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216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pPr>
      <w:ind w:left="2160" w:hanging="2160"/>
      <w:jc w:val="both"/>
    </w:pPr>
    <w:rPr>
      <w:bCs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600"/>
      </w:tabs>
      <w:ind w:left="4320"/>
    </w:pPr>
    <w:rPr>
      <w:rFonts w:ascii="Arial" w:hAnsi="Arial" w:cs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4"/>
      <w:szCs w:val="24"/>
      <w:lang w:val="en-GB"/>
    </w:rPr>
  </w:style>
  <w:style w:type="paragraph" w:customStyle="1" w:styleId="Address1">
    <w:name w:val="Address 1"/>
    <w:basedOn w:val="Normal"/>
    <w:pPr>
      <w:spacing w:line="200" w:lineRule="atLeast"/>
    </w:pPr>
    <w:rPr>
      <w:sz w:val="16"/>
      <w:szCs w:val="20"/>
      <w:lang w:val="en-US"/>
    </w:rPr>
  </w:style>
  <w:style w:type="paragraph" w:customStyle="1" w:styleId="Address2">
    <w:name w:val="Address 2"/>
    <w:basedOn w:val="Normal"/>
    <w:pPr>
      <w:spacing w:line="200" w:lineRule="atLeast"/>
    </w:pPr>
    <w:rPr>
      <w:sz w:val="16"/>
      <w:szCs w:val="20"/>
      <w:lang w:val="en-US"/>
    </w:rPr>
  </w:style>
  <w:style w:type="paragraph" w:customStyle="1" w:styleId="Name">
    <w:name w:val="Name"/>
    <w:basedOn w:val="Normal"/>
    <w:next w:val="Normal"/>
    <w:autoRedefine/>
    <w:rsid w:val="007150D5"/>
    <w:pPr>
      <w:spacing w:before="360" w:after="440" w:line="240" w:lineRule="atLeast"/>
      <w:jc w:val="center"/>
    </w:pPr>
    <w:rPr>
      <w:rFonts w:ascii="Verdana" w:hAnsi="Verdana"/>
      <w:b/>
      <w:bCs/>
      <w:spacing w:val="-15"/>
      <w:sz w:val="36"/>
      <w:szCs w:val="20"/>
      <w:lang w:val="en-US"/>
    </w:rPr>
  </w:style>
  <w:style w:type="paragraph" w:customStyle="1" w:styleId="Achievement">
    <w:name w:val="Achievement"/>
    <w:basedOn w:val="BodyText"/>
    <w:autoRedefine/>
    <w:rsid w:val="00861CC0"/>
    <w:pPr>
      <w:spacing w:after="60" w:line="220" w:lineRule="atLeast"/>
      <w:ind w:right="-360"/>
      <w:jc w:val="left"/>
    </w:pPr>
    <w:rPr>
      <w:sz w:val="24"/>
      <w:szCs w:val="24"/>
    </w:rPr>
  </w:style>
  <w:style w:type="paragraph" w:customStyle="1" w:styleId="CompanyNameOne">
    <w:name w:val="Company Name One"/>
    <w:basedOn w:val="Normal"/>
    <w:next w:val="Normal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ind w:left="2160"/>
      <w:jc w:val="both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  <w:lang w:val="en-GB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D5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D3470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3470"/>
    <w:rPr>
      <w:rFonts w:eastAsia="Times New Roman"/>
      <w:lang w:val="en-GB" w:eastAsia="x-none"/>
    </w:rPr>
  </w:style>
  <w:style w:type="paragraph" w:customStyle="1" w:styleId="bullet">
    <w:name w:val="bullet"/>
    <w:basedOn w:val="Normal"/>
    <w:rsid w:val="003D3470"/>
    <w:pPr>
      <w:spacing w:before="60"/>
      <w:ind w:left="360" w:hanging="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2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677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6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8ECF0"/>
                                    <w:left w:val="single" w:sz="6" w:space="0" w:color="E8ECF0"/>
                                    <w:bottom w:val="single" w:sz="6" w:space="0" w:color="E8ECF0"/>
                                    <w:right w:val="single" w:sz="6" w:space="0" w:color="E8ECF0"/>
                                  </w:divBdr>
                                  <w:divsChild>
                                    <w:div w:id="203826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6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26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2677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26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7720">
                                                          <w:marLeft w:val="0"/>
                                                          <w:marRight w:val="0"/>
                                                          <w:marTop w:val="675"/>
                                                          <w:marBottom w:val="0"/>
                                                          <w:divBdr>
                                                            <w:top w:val="single" w:sz="6" w:space="0" w:color="E8ECF0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26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26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267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267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267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26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26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26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677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8ECF0"/>
                                    <w:left w:val="single" w:sz="6" w:space="0" w:color="E8ECF0"/>
                                    <w:bottom w:val="single" w:sz="6" w:space="0" w:color="E8ECF0"/>
                                    <w:right w:val="single" w:sz="6" w:space="0" w:color="E8ECF0"/>
                                  </w:divBdr>
                                  <w:divsChild>
                                    <w:div w:id="20382677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6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26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2677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26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7716">
                                                          <w:marLeft w:val="0"/>
                                                          <w:marRight w:val="0"/>
                                                          <w:marTop w:val="675"/>
                                                          <w:marBottom w:val="0"/>
                                                          <w:divBdr>
                                                            <w:top w:val="single" w:sz="6" w:space="0" w:color="E8ECF0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26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267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26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26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26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267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26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26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26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AND CANDIDATE PROFILE</vt:lpstr>
    </vt:vector>
  </TitlesOfParts>
  <Company>ABER UNIVERSITY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AND CANDIDATE PROFILE</dc:title>
  <dc:subject/>
  <dc:creator>BABATOPE</dc:creator>
  <cp:keywords/>
  <dc:description/>
  <cp:lastModifiedBy>Olufunmilayo Atanda</cp:lastModifiedBy>
  <cp:revision>2</cp:revision>
  <cp:lastPrinted>2015-06-15T15:26:00Z</cp:lastPrinted>
  <dcterms:created xsi:type="dcterms:W3CDTF">2020-01-22T10:32:00Z</dcterms:created>
  <dcterms:modified xsi:type="dcterms:W3CDTF">2020-01-22T10:32:00Z</dcterms:modified>
</cp:coreProperties>
</file>